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DEC9F" w14:textId="1692A13A" w:rsidR="006E34AB" w:rsidRPr="00394D30" w:rsidRDefault="006E34AB" w:rsidP="006E34AB">
      <w:pPr>
        <w:jc w:val="center"/>
        <w:rPr>
          <w:rFonts w:ascii="Baskerville" w:hAnsi="Baskerville"/>
          <w:b/>
          <w:bCs/>
          <w:sz w:val="96"/>
          <w:szCs w:val="96"/>
        </w:rPr>
      </w:pPr>
      <w:r w:rsidRPr="00394D30">
        <w:rPr>
          <w:rFonts w:ascii="Baskerville" w:hAnsi="Baskerville"/>
          <w:b/>
          <w:bCs/>
          <w:sz w:val="96"/>
          <w:szCs w:val="96"/>
        </w:rPr>
        <w:t>MANUAL DE ORGANIZACIÓN Y OPERACIONES</w:t>
      </w:r>
    </w:p>
    <w:p w14:paraId="39FF6A02" w14:textId="77777777" w:rsidR="006E34AB" w:rsidRPr="009601FF" w:rsidRDefault="006E34AB" w:rsidP="006E34AB">
      <w:pPr>
        <w:jc w:val="right"/>
        <w:rPr>
          <w:rFonts w:ascii="Baskerville" w:hAnsi="Baskerville"/>
        </w:rPr>
      </w:pPr>
    </w:p>
    <w:p w14:paraId="68140849" w14:textId="63D3918A" w:rsidR="006E34AB" w:rsidRPr="00394D30" w:rsidRDefault="006E34AB" w:rsidP="006E34AB">
      <w:pPr>
        <w:jc w:val="center"/>
        <w:rPr>
          <w:rFonts w:ascii="Baskerville" w:hAnsi="Baskerville"/>
          <w:sz w:val="56"/>
          <w:szCs w:val="56"/>
        </w:rPr>
      </w:pPr>
      <w:r w:rsidRPr="00394D30">
        <w:rPr>
          <w:rFonts w:ascii="Baskerville" w:hAnsi="Baskerville"/>
          <w:sz w:val="56"/>
          <w:szCs w:val="56"/>
        </w:rPr>
        <w:t>OBRAS P</w:t>
      </w:r>
      <w:r w:rsidR="00394D30">
        <w:rPr>
          <w:rFonts w:ascii="Baskerville" w:hAnsi="Baskerville"/>
          <w:sz w:val="56"/>
          <w:szCs w:val="56"/>
        </w:rPr>
        <w:t>Ú</w:t>
      </w:r>
      <w:r w:rsidRPr="00394D30">
        <w:rPr>
          <w:rFonts w:ascii="Baskerville" w:hAnsi="Baskerville"/>
          <w:sz w:val="56"/>
          <w:szCs w:val="56"/>
        </w:rPr>
        <w:t>BLICAS</w:t>
      </w:r>
    </w:p>
    <w:p w14:paraId="2354E26A" w14:textId="77777777" w:rsidR="006E34AB" w:rsidRPr="009601FF" w:rsidRDefault="006E34AB" w:rsidP="006E34AB">
      <w:pPr>
        <w:jc w:val="right"/>
        <w:rPr>
          <w:rFonts w:ascii="Baskerville" w:hAnsi="Baskerville"/>
        </w:rPr>
      </w:pPr>
    </w:p>
    <w:p w14:paraId="1C36E267" w14:textId="77777777" w:rsidR="00394D30" w:rsidRDefault="00394D30" w:rsidP="00394D30">
      <w:pPr>
        <w:jc w:val="center"/>
        <w:rPr>
          <w:rFonts w:ascii="Baskerville" w:hAnsi="Baskerville"/>
          <w:sz w:val="40"/>
          <w:szCs w:val="40"/>
        </w:rPr>
      </w:pPr>
    </w:p>
    <w:p w14:paraId="6E1C8F90" w14:textId="77777777" w:rsidR="00394D30" w:rsidRDefault="00394D30" w:rsidP="00394D30">
      <w:pPr>
        <w:jc w:val="center"/>
        <w:rPr>
          <w:rFonts w:ascii="Baskerville" w:hAnsi="Baskerville"/>
          <w:sz w:val="40"/>
          <w:szCs w:val="40"/>
        </w:rPr>
      </w:pPr>
    </w:p>
    <w:p w14:paraId="539C309B" w14:textId="77777777" w:rsidR="00394D30" w:rsidRDefault="00394D30" w:rsidP="00394D30">
      <w:pPr>
        <w:jc w:val="center"/>
        <w:rPr>
          <w:rFonts w:ascii="Baskerville" w:hAnsi="Baskerville"/>
          <w:sz w:val="40"/>
          <w:szCs w:val="40"/>
        </w:rPr>
      </w:pPr>
    </w:p>
    <w:p w14:paraId="186B09A4" w14:textId="77777777" w:rsidR="00394D30" w:rsidRDefault="00394D30" w:rsidP="00394D30">
      <w:pPr>
        <w:jc w:val="center"/>
        <w:rPr>
          <w:rFonts w:ascii="Baskerville" w:hAnsi="Baskerville"/>
          <w:sz w:val="40"/>
          <w:szCs w:val="40"/>
        </w:rPr>
      </w:pPr>
    </w:p>
    <w:p w14:paraId="6BAA0609" w14:textId="77777777" w:rsidR="00394D30" w:rsidRDefault="00394D30" w:rsidP="00394D30">
      <w:pPr>
        <w:jc w:val="center"/>
        <w:rPr>
          <w:rFonts w:ascii="Baskerville" w:hAnsi="Baskerville"/>
          <w:sz w:val="40"/>
          <w:szCs w:val="40"/>
        </w:rPr>
      </w:pPr>
    </w:p>
    <w:p w14:paraId="73F3E933" w14:textId="5D5D9F02" w:rsidR="006E34AB" w:rsidRDefault="006E34AB" w:rsidP="00394D30">
      <w:pPr>
        <w:jc w:val="center"/>
        <w:rPr>
          <w:rFonts w:ascii="Baskerville" w:hAnsi="Baskerville"/>
          <w:sz w:val="40"/>
          <w:szCs w:val="40"/>
        </w:rPr>
      </w:pPr>
      <w:r w:rsidRPr="00394D30">
        <w:rPr>
          <w:rFonts w:ascii="Baskerville" w:hAnsi="Baskerville"/>
          <w:sz w:val="40"/>
          <w:szCs w:val="40"/>
        </w:rPr>
        <w:t>H. AYUNTAMIENTO CONSTITUCIONAL  DE ATEMAJAC DE BRIZUELA 2024-2027</w:t>
      </w:r>
    </w:p>
    <w:p w14:paraId="18612B2D" w14:textId="7E30EF78" w:rsidR="00394D30" w:rsidRDefault="00394D30" w:rsidP="00394D30">
      <w:pPr>
        <w:jc w:val="right"/>
        <w:rPr>
          <w:rFonts w:ascii="Baskerville" w:hAnsi="Baskerville"/>
          <w:sz w:val="40"/>
          <w:szCs w:val="40"/>
        </w:rPr>
      </w:pPr>
    </w:p>
    <w:p w14:paraId="024619C7" w14:textId="5CCEDF62" w:rsidR="004633B0" w:rsidRDefault="00394D30" w:rsidP="004A476C">
      <w:pPr>
        <w:jc w:val="right"/>
        <w:rPr>
          <w:rFonts w:ascii="Baskerville" w:hAnsi="Baskerville"/>
          <w:sz w:val="40"/>
          <w:szCs w:val="40"/>
        </w:rPr>
      </w:pPr>
      <w:r>
        <w:rPr>
          <w:rFonts w:ascii="Baskerville" w:hAnsi="Baskerville"/>
          <w:sz w:val="40"/>
          <w:szCs w:val="40"/>
        </w:rPr>
        <w:t xml:space="preserve">FECHA DE ELABORACIÓN: </w:t>
      </w:r>
      <w:r>
        <w:rPr>
          <w:rFonts w:ascii="Baskerville" w:hAnsi="Baskerville"/>
          <w:sz w:val="40"/>
          <w:szCs w:val="40"/>
        </w:rPr>
        <w:br/>
        <w:t xml:space="preserve">NOVIEMBRE 2024 </w:t>
      </w:r>
    </w:p>
    <w:p w14:paraId="0719BEFB" w14:textId="77777777" w:rsidR="004A476C" w:rsidRPr="004A476C" w:rsidRDefault="004A476C" w:rsidP="004A476C">
      <w:pPr>
        <w:jc w:val="right"/>
        <w:rPr>
          <w:rFonts w:ascii="Baskerville" w:hAnsi="Baskerville"/>
          <w:sz w:val="40"/>
          <w:szCs w:val="40"/>
        </w:rPr>
      </w:pPr>
    </w:p>
    <w:p w14:paraId="43F62687" w14:textId="403B5252" w:rsidR="006E34AB" w:rsidRPr="004633B0" w:rsidRDefault="006E34AB" w:rsidP="004633B0">
      <w:pPr>
        <w:spacing w:line="360" w:lineRule="auto"/>
        <w:jc w:val="center"/>
        <w:rPr>
          <w:rFonts w:ascii="Baskerville" w:hAnsi="Baskerville" w:cs="Arial"/>
          <w:b/>
          <w:bCs/>
          <w:sz w:val="28"/>
          <w:szCs w:val="28"/>
        </w:rPr>
      </w:pPr>
      <w:r w:rsidRPr="004633B0">
        <w:rPr>
          <w:rFonts w:ascii="Baskerville" w:hAnsi="Baskerville" w:cs="Arial"/>
          <w:b/>
          <w:bCs/>
          <w:sz w:val="28"/>
          <w:szCs w:val="28"/>
        </w:rPr>
        <w:t>INTRODUCCIÓN</w:t>
      </w:r>
    </w:p>
    <w:p w14:paraId="250E4432" w14:textId="5BBE2AAE" w:rsidR="00701376" w:rsidRPr="004633B0" w:rsidRDefault="006E34AB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  <w:r w:rsidRPr="004633B0">
        <w:rPr>
          <w:rFonts w:ascii="Baskerville" w:hAnsi="Baskerville" w:cs="Arial"/>
          <w:sz w:val="28"/>
          <w:szCs w:val="28"/>
        </w:rPr>
        <w:t xml:space="preserve">La Dirección Obras Públicas </w:t>
      </w:r>
      <w:r w:rsidR="00701376" w:rsidRPr="004633B0">
        <w:rPr>
          <w:rFonts w:ascii="Baskerville" w:hAnsi="Baskerville" w:cs="Arial"/>
          <w:sz w:val="28"/>
          <w:szCs w:val="28"/>
        </w:rPr>
        <w:t xml:space="preserve">es un área de Ayuntamiento comprometida en mejorar las condiciones de vida de cada uno de los habitantes del Municipio a través de obras de infraestructura y equipamiento </w:t>
      </w:r>
      <w:r w:rsidR="00827C49" w:rsidRPr="004633B0">
        <w:rPr>
          <w:rFonts w:ascii="Baskerville" w:hAnsi="Baskerville" w:cs="Arial"/>
          <w:sz w:val="28"/>
          <w:szCs w:val="28"/>
        </w:rPr>
        <w:t>u</w:t>
      </w:r>
      <w:r w:rsidR="00701376" w:rsidRPr="004633B0">
        <w:rPr>
          <w:rFonts w:ascii="Baskerville" w:hAnsi="Baskerville" w:cs="Arial"/>
          <w:sz w:val="28"/>
          <w:szCs w:val="28"/>
        </w:rPr>
        <w:t xml:space="preserve">rbano, además funge como </w:t>
      </w:r>
      <w:r w:rsidRPr="004633B0">
        <w:rPr>
          <w:rFonts w:ascii="Baskerville" w:hAnsi="Baskerville" w:cs="Arial"/>
          <w:sz w:val="28"/>
          <w:szCs w:val="28"/>
        </w:rPr>
        <w:t xml:space="preserve"> </w:t>
      </w:r>
      <w:r w:rsidRPr="004633B0">
        <w:rPr>
          <w:rFonts w:ascii="Baskerville" w:hAnsi="Baskerville" w:cs="Arial"/>
          <w:sz w:val="28"/>
          <w:szCs w:val="28"/>
          <w:lang w:val="es-ES_tradnl"/>
        </w:rPr>
        <w:t>área</w:t>
      </w:r>
      <w:r w:rsidRPr="004633B0">
        <w:rPr>
          <w:rFonts w:ascii="Baskerville" w:hAnsi="Baskerville" w:cs="Arial"/>
          <w:sz w:val="28"/>
          <w:szCs w:val="28"/>
        </w:rPr>
        <w:t xml:space="preserve"> </w:t>
      </w:r>
      <w:r w:rsidR="00701376" w:rsidRPr="004633B0">
        <w:rPr>
          <w:rFonts w:ascii="Baskerville" w:hAnsi="Baskerville" w:cs="Arial"/>
          <w:sz w:val="28"/>
          <w:szCs w:val="28"/>
        </w:rPr>
        <w:t xml:space="preserve">encargada del Desarrollo Urbano y la planeación, persecutora principal de la regularización y actualización del giro de predios. </w:t>
      </w:r>
    </w:p>
    <w:p w14:paraId="06DEB8DC" w14:textId="269FAA8A" w:rsidR="00701376" w:rsidRPr="004633B0" w:rsidRDefault="00701376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  <w:r w:rsidRPr="004633B0">
        <w:rPr>
          <w:rFonts w:ascii="Baskerville" w:hAnsi="Baskerville" w:cs="Arial"/>
          <w:sz w:val="28"/>
          <w:szCs w:val="28"/>
        </w:rPr>
        <w:t xml:space="preserve">Una de las responsabilidades principales de la dirección es la proyección y conservación de la obra pública, así como la de coordinar esfuerzos para la elaboración de proyectos que beneficien e impacten la calidad de vida de todos los ciudadanos del Municipio. </w:t>
      </w:r>
    </w:p>
    <w:p w14:paraId="233AC671" w14:textId="4D2BBD7D" w:rsidR="00701376" w:rsidRPr="004633B0" w:rsidRDefault="00827C49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  <w:r w:rsidRPr="004633B0">
        <w:rPr>
          <w:rFonts w:ascii="Baskerville" w:hAnsi="Baskerville" w:cs="Arial"/>
          <w:sz w:val="28"/>
          <w:szCs w:val="28"/>
        </w:rPr>
        <w:t xml:space="preserve">Para ello, ejecuta y opera distintos procedimientos, tanto de obra pública como de desarrollo urbano, considerando metodologías que mantienen la organización, coordinación, dirección, evaluación y control administrativo que  permitan cumplir con los objetivos del área. Es por eso que se elabora un manual de organización, que tiene como finalidad ser una base de apoyo a los funicionarios en operación durante presentes y futuras administraciones, que permita optimizar el desempeño de las actividades propias de los mismos funcionarios. </w:t>
      </w:r>
    </w:p>
    <w:p w14:paraId="63461CF2" w14:textId="098B05D2" w:rsidR="009601FF" w:rsidRPr="004633B0" w:rsidRDefault="00827C49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  <w:r w:rsidRPr="004633B0">
        <w:rPr>
          <w:rFonts w:ascii="Baskerville" w:hAnsi="Baskerville" w:cs="Arial"/>
          <w:sz w:val="28"/>
          <w:szCs w:val="28"/>
        </w:rPr>
        <w:t xml:space="preserve">El presente manual proporciona también los diferentes reglamentos y leyes vigentes relacionados con la Obra Pública y Desarrollo Urbano , las cuales marcan las normas o lineamientos con los que deben regirse para llevar acabo las atribuciones que a la Dirección le competen. </w:t>
      </w:r>
      <w:r w:rsidR="009601FF" w:rsidRPr="004633B0">
        <w:rPr>
          <w:rFonts w:ascii="Baskerville" w:hAnsi="Baskerville" w:cs="Arial"/>
          <w:sz w:val="28"/>
          <w:szCs w:val="28"/>
        </w:rPr>
        <w:t xml:space="preserve">Se enuncian </w:t>
      </w:r>
      <w:r w:rsidR="009601FF" w:rsidRPr="004633B0">
        <w:rPr>
          <w:rFonts w:ascii="Baskerville" w:hAnsi="Baskerville" w:cs="Arial"/>
          <w:sz w:val="28"/>
          <w:szCs w:val="28"/>
        </w:rPr>
        <w:lastRenderedPageBreak/>
        <w:t xml:space="preserve">también, el objetivo, la misión y visión que se tiene para llevar a cabo un desarrollo optimo y equitativo para el Municipio. </w:t>
      </w:r>
    </w:p>
    <w:p w14:paraId="51CE9C4E" w14:textId="6EA522D2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  <w:r w:rsidRPr="004633B0">
        <w:rPr>
          <w:rFonts w:ascii="Baskerville" w:hAnsi="Baskerville" w:cs="Arial"/>
          <w:sz w:val="28"/>
          <w:szCs w:val="28"/>
        </w:rPr>
        <w:t>E</w:t>
      </w:r>
      <w:r w:rsidRPr="009601FF">
        <w:rPr>
          <w:rFonts w:ascii="Baskerville" w:hAnsi="Baskerville" w:cs="Arial"/>
          <w:sz w:val="28"/>
          <w:szCs w:val="28"/>
        </w:rPr>
        <w:t xml:space="preserve">ste manual muestra un organigrama, así como las funciones y responsabilidades de cada integrante que labora en esta Dirección </w:t>
      </w:r>
      <w:r w:rsidRPr="004633B0">
        <w:rPr>
          <w:rFonts w:ascii="Baskerville" w:hAnsi="Baskerville" w:cs="Arial"/>
          <w:sz w:val="28"/>
          <w:szCs w:val="28"/>
        </w:rPr>
        <w:t xml:space="preserve">con el fin de </w:t>
      </w:r>
      <w:r w:rsidRPr="009601FF">
        <w:rPr>
          <w:rFonts w:ascii="Baskerville" w:hAnsi="Baskerville" w:cs="Arial"/>
          <w:sz w:val="28"/>
          <w:szCs w:val="28"/>
        </w:rPr>
        <w:t xml:space="preserve">brindar un óptimo y eficiente servicio a los ciudadanos a quienes se deben y les confiaron esta responsabilidad. </w:t>
      </w:r>
    </w:p>
    <w:p w14:paraId="14C69E6E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34CD5DD9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28245535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4781237D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75D53B10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2C3D093A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2239070F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5B224BC2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07C9F281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79BE49EE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3D87A813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138334CF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75416DAD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70695031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2A2F554D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3A60654F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77E44387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46332660" w14:textId="0AFF81EA" w:rsidR="009601FF" w:rsidRPr="00394D30" w:rsidRDefault="009601FF" w:rsidP="00E501ED">
      <w:pPr>
        <w:spacing w:line="360" w:lineRule="auto"/>
        <w:ind w:left="708"/>
        <w:jc w:val="center"/>
        <w:rPr>
          <w:rFonts w:ascii="Baskerville" w:hAnsi="Baskerville" w:cs="Arial"/>
          <w:b/>
          <w:bCs/>
          <w:sz w:val="28"/>
          <w:szCs w:val="28"/>
        </w:rPr>
      </w:pPr>
      <w:r w:rsidRPr="00394D30">
        <w:rPr>
          <w:rFonts w:ascii="Baskerville" w:hAnsi="Baskerville" w:cs="Arial"/>
          <w:b/>
          <w:bCs/>
          <w:sz w:val="28"/>
          <w:szCs w:val="28"/>
        </w:rPr>
        <w:t>OBJETIVO</w:t>
      </w:r>
    </w:p>
    <w:p w14:paraId="044BEFED" w14:textId="0B336DA0" w:rsidR="009601FF" w:rsidRPr="009601FF" w:rsidRDefault="009601FF" w:rsidP="00E501ED">
      <w:pPr>
        <w:spacing w:line="360" w:lineRule="auto"/>
        <w:ind w:left="708"/>
        <w:jc w:val="both"/>
        <w:rPr>
          <w:rFonts w:ascii="Baskerville" w:hAnsi="Baskerville" w:cs="Arial"/>
          <w:sz w:val="28"/>
          <w:szCs w:val="28"/>
        </w:rPr>
      </w:pPr>
      <w:r w:rsidRPr="009601FF">
        <w:rPr>
          <w:rFonts w:ascii="Baskerville" w:hAnsi="Baskerville" w:cs="Arial"/>
          <w:sz w:val="28"/>
          <w:szCs w:val="28"/>
        </w:rPr>
        <w:t xml:space="preserve">El objetivo principal de la Dirección de Obras Públicas, es atender las demandas </w:t>
      </w:r>
      <w:r w:rsidRPr="004633B0">
        <w:rPr>
          <w:rFonts w:ascii="Baskerville" w:hAnsi="Baskerville" w:cs="Arial"/>
          <w:sz w:val="28"/>
          <w:szCs w:val="28"/>
        </w:rPr>
        <w:t xml:space="preserve">y necesidades </w:t>
      </w:r>
      <w:r w:rsidRPr="009601FF">
        <w:rPr>
          <w:rFonts w:ascii="Baskerville" w:hAnsi="Baskerville" w:cs="Arial"/>
          <w:sz w:val="28"/>
          <w:szCs w:val="28"/>
        </w:rPr>
        <w:t xml:space="preserve">en materia de infraestructura y equipamiento urbano a los ciudadanos así como dotarles de los servicios públicos que se requieran. </w:t>
      </w:r>
    </w:p>
    <w:p w14:paraId="70400207" w14:textId="0ECB364C" w:rsidR="009601FF" w:rsidRPr="009601FF" w:rsidRDefault="009601FF" w:rsidP="00E501ED">
      <w:pPr>
        <w:spacing w:line="360" w:lineRule="auto"/>
        <w:ind w:left="708"/>
        <w:jc w:val="both"/>
        <w:rPr>
          <w:rFonts w:ascii="Baskerville" w:hAnsi="Baskerville" w:cs="Arial"/>
          <w:sz w:val="28"/>
          <w:szCs w:val="28"/>
        </w:rPr>
      </w:pPr>
      <w:r w:rsidRPr="009601FF">
        <w:rPr>
          <w:rFonts w:ascii="Baskerville" w:hAnsi="Baskerville" w:cs="Arial"/>
          <w:sz w:val="28"/>
          <w:szCs w:val="28"/>
        </w:rPr>
        <w:t xml:space="preserve">Planear junto con autoridades competentes </w:t>
      </w:r>
      <w:r w:rsidRPr="004633B0">
        <w:rPr>
          <w:rFonts w:ascii="Baskerville" w:hAnsi="Baskerville" w:cs="Arial"/>
          <w:sz w:val="28"/>
          <w:szCs w:val="28"/>
        </w:rPr>
        <w:t xml:space="preserve"> y </w:t>
      </w:r>
      <w:r w:rsidRPr="009601FF">
        <w:rPr>
          <w:rFonts w:ascii="Baskerville" w:hAnsi="Baskerville" w:cs="Arial"/>
          <w:sz w:val="28"/>
          <w:szCs w:val="28"/>
        </w:rPr>
        <w:t>de diferentes dependencias</w:t>
      </w:r>
      <w:r w:rsidRPr="004633B0">
        <w:rPr>
          <w:rFonts w:ascii="Baskerville" w:hAnsi="Baskerville" w:cs="Arial"/>
          <w:sz w:val="28"/>
          <w:szCs w:val="28"/>
        </w:rPr>
        <w:t xml:space="preserve"> y niveles de gobierno</w:t>
      </w:r>
      <w:r w:rsidRPr="009601FF">
        <w:rPr>
          <w:rFonts w:ascii="Baskerville" w:hAnsi="Baskerville" w:cs="Arial"/>
          <w:sz w:val="28"/>
          <w:szCs w:val="28"/>
        </w:rPr>
        <w:t>, obras que cubran las necesidades del municipio</w:t>
      </w:r>
      <w:r w:rsidR="00F5483A" w:rsidRPr="004633B0">
        <w:rPr>
          <w:rFonts w:ascii="Baskerville" w:hAnsi="Baskerville" w:cs="Arial"/>
          <w:sz w:val="28"/>
          <w:szCs w:val="28"/>
        </w:rPr>
        <w:t>, e</w:t>
      </w:r>
      <w:r w:rsidRPr="009601FF">
        <w:rPr>
          <w:rFonts w:ascii="Baskerville" w:hAnsi="Baskerville" w:cs="Arial"/>
          <w:sz w:val="28"/>
          <w:szCs w:val="28"/>
        </w:rPr>
        <w:t xml:space="preserve">n cuanto a salud, recreación, infraestructura básica etc. </w:t>
      </w:r>
    </w:p>
    <w:p w14:paraId="1D41AB07" w14:textId="3CFE67DA" w:rsidR="009601FF" w:rsidRPr="004633B0" w:rsidRDefault="009601FF" w:rsidP="00E501ED">
      <w:pPr>
        <w:spacing w:line="360" w:lineRule="auto"/>
        <w:ind w:left="708"/>
        <w:jc w:val="both"/>
        <w:rPr>
          <w:rFonts w:ascii="Baskerville" w:hAnsi="Baskerville" w:cs="Arial"/>
          <w:sz w:val="28"/>
          <w:szCs w:val="28"/>
        </w:rPr>
      </w:pPr>
      <w:r w:rsidRPr="004633B0">
        <w:rPr>
          <w:rFonts w:ascii="Baskerville" w:hAnsi="Baskerville" w:cs="Arial"/>
          <w:sz w:val="28"/>
          <w:szCs w:val="28"/>
        </w:rPr>
        <w:t>Ademas busca m</w:t>
      </w:r>
      <w:r w:rsidRPr="009601FF">
        <w:rPr>
          <w:rFonts w:ascii="Baskerville" w:hAnsi="Baskerville" w:cs="Arial"/>
          <w:sz w:val="28"/>
          <w:szCs w:val="28"/>
        </w:rPr>
        <w:t xml:space="preserve">ejorar la Planeación del Desarrollo Urbano, </w:t>
      </w:r>
      <w:r w:rsidRPr="004633B0">
        <w:rPr>
          <w:rFonts w:ascii="Baskerville" w:hAnsi="Baskerville" w:cs="Arial"/>
          <w:sz w:val="28"/>
          <w:szCs w:val="28"/>
        </w:rPr>
        <w:t>s</w:t>
      </w:r>
      <w:r w:rsidRPr="009601FF">
        <w:rPr>
          <w:rFonts w:ascii="Baskerville" w:hAnsi="Baskerville" w:cs="Arial"/>
          <w:sz w:val="28"/>
          <w:szCs w:val="28"/>
        </w:rPr>
        <w:t xml:space="preserve">uelo </w:t>
      </w:r>
      <w:r w:rsidRPr="004633B0">
        <w:rPr>
          <w:rFonts w:ascii="Baskerville" w:hAnsi="Baskerville" w:cs="Arial"/>
          <w:sz w:val="28"/>
          <w:szCs w:val="28"/>
        </w:rPr>
        <w:t>u</w:t>
      </w:r>
      <w:r w:rsidRPr="009601FF">
        <w:rPr>
          <w:rFonts w:ascii="Baskerville" w:hAnsi="Baskerville" w:cs="Arial"/>
          <w:sz w:val="28"/>
          <w:szCs w:val="28"/>
        </w:rPr>
        <w:t xml:space="preserve">rbano y </w:t>
      </w:r>
      <w:r w:rsidRPr="004633B0">
        <w:rPr>
          <w:rFonts w:ascii="Baskerville" w:hAnsi="Baskerville" w:cs="Arial"/>
          <w:sz w:val="28"/>
          <w:szCs w:val="28"/>
        </w:rPr>
        <w:t>r</w:t>
      </w:r>
      <w:r w:rsidRPr="009601FF">
        <w:rPr>
          <w:rFonts w:ascii="Baskerville" w:hAnsi="Baskerville" w:cs="Arial"/>
          <w:sz w:val="28"/>
          <w:szCs w:val="28"/>
        </w:rPr>
        <w:t>eservas territoriales,</w:t>
      </w:r>
      <w:r w:rsidRPr="004633B0">
        <w:rPr>
          <w:rFonts w:ascii="Baskerville" w:hAnsi="Baskerville" w:cs="Arial"/>
          <w:sz w:val="28"/>
          <w:szCs w:val="28"/>
        </w:rPr>
        <w:t xml:space="preserve"> asi como la de proteger el patrimonio histório y la imagen urbana del Municipio. </w:t>
      </w:r>
    </w:p>
    <w:p w14:paraId="28DEDF9B" w14:textId="07E07780" w:rsidR="009601FF" w:rsidRPr="004633B0" w:rsidRDefault="009601FF" w:rsidP="00E501ED">
      <w:pPr>
        <w:spacing w:line="360" w:lineRule="auto"/>
        <w:ind w:left="708"/>
        <w:jc w:val="both"/>
        <w:rPr>
          <w:rFonts w:ascii="Baskerville" w:hAnsi="Baskerville" w:cs="Arial"/>
          <w:sz w:val="28"/>
          <w:szCs w:val="28"/>
        </w:rPr>
      </w:pPr>
      <w:r w:rsidRPr="004633B0">
        <w:rPr>
          <w:rFonts w:ascii="Baskerville" w:hAnsi="Baskerville" w:cs="Arial"/>
          <w:sz w:val="28"/>
          <w:szCs w:val="28"/>
        </w:rPr>
        <w:t xml:space="preserve">Objetivos especificos: </w:t>
      </w:r>
    </w:p>
    <w:p w14:paraId="26E0617B" w14:textId="77777777" w:rsidR="009601FF" w:rsidRPr="004633B0" w:rsidRDefault="009601FF" w:rsidP="00E501ED">
      <w:pPr>
        <w:pStyle w:val="Prrafodelista"/>
        <w:numPr>
          <w:ilvl w:val="0"/>
          <w:numId w:val="1"/>
        </w:numPr>
        <w:spacing w:line="360" w:lineRule="auto"/>
        <w:ind w:left="1428"/>
        <w:jc w:val="both"/>
        <w:rPr>
          <w:rFonts w:ascii="Baskerville" w:hAnsi="Baskerville" w:cs="Arial"/>
          <w:sz w:val="28"/>
          <w:szCs w:val="28"/>
        </w:rPr>
      </w:pPr>
      <w:r w:rsidRPr="004633B0">
        <w:rPr>
          <w:rFonts w:ascii="Baskerville" w:hAnsi="Baskerville" w:cs="Arial"/>
          <w:sz w:val="28"/>
          <w:szCs w:val="28"/>
        </w:rPr>
        <w:t>Atender las demandas y necesidades ciudadanas en materia de infraestructura y desarrollo urbano.</w:t>
      </w:r>
    </w:p>
    <w:p w14:paraId="09086708" w14:textId="78DFAADF" w:rsidR="009601FF" w:rsidRPr="004633B0" w:rsidRDefault="009601FF" w:rsidP="00E501ED">
      <w:pPr>
        <w:pStyle w:val="Prrafodelista"/>
        <w:numPr>
          <w:ilvl w:val="0"/>
          <w:numId w:val="1"/>
        </w:numPr>
        <w:spacing w:line="360" w:lineRule="auto"/>
        <w:ind w:left="1428"/>
        <w:jc w:val="both"/>
        <w:rPr>
          <w:rFonts w:ascii="Baskerville" w:hAnsi="Baskerville" w:cs="Arial"/>
          <w:sz w:val="28"/>
          <w:szCs w:val="28"/>
        </w:rPr>
      </w:pPr>
      <w:r w:rsidRPr="004633B0">
        <w:rPr>
          <w:rFonts w:ascii="Baskerville" w:hAnsi="Baskerville" w:cs="Arial"/>
          <w:sz w:val="28"/>
          <w:szCs w:val="28"/>
        </w:rPr>
        <w:t xml:space="preserve">Proyectar, </w:t>
      </w:r>
      <w:r w:rsidR="00F5483A" w:rsidRPr="004633B0">
        <w:rPr>
          <w:rFonts w:ascii="Baskerville" w:hAnsi="Baskerville" w:cs="Arial"/>
          <w:sz w:val="28"/>
          <w:szCs w:val="28"/>
        </w:rPr>
        <w:t xml:space="preserve">gestionar, </w:t>
      </w:r>
      <w:r w:rsidRPr="004633B0">
        <w:rPr>
          <w:rFonts w:ascii="Baskerville" w:hAnsi="Baskerville" w:cs="Arial"/>
          <w:sz w:val="28"/>
          <w:szCs w:val="28"/>
        </w:rPr>
        <w:t>construir, licitar y supervisar obras públicas.</w:t>
      </w:r>
    </w:p>
    <w:p w14:paraId="22654BFD" w14:textId="77777777" w:rsidR="009601FF" w:rsidRPr="004633B0" w:rsidRDefault="009601FF" w:rsidP="00E501ED">
      <w:pPr>
        <w:pStyle w:val="Prrafodelista"/>
        <w:numPr>
          <w:ilvl w:val="0"/>
          <w:numId w:val="1"/>
        </w:numPr>
        <w:spacing w:line="360" w:lineRule="auto"/>
        <w:ind w:left="1428"/>
        <w:jc w:val="both"/>
        <w:rPr>
          <w:rFonts w:ascii="Baskerville" w:hAnsi="Baskerville" w:cs="Arial"/>
          <w:sz w:val="28"/>
          <w:szCs w:val="28"/>
        </w:rPr>
      </w:pPr>
      <w:r w:rsidRPr="004633B0">
        <w:rPr>
          <w:rFonts w:ascii="Baskerville" w:hAnsi="Baskerville" w:cs="Arial"/>
          <w:sz w:val="28"/>
          <w:szCs w:val="28"/>
        </w:rPr>
        <w:t xml:space="preserve">Regular el desarrollo urbano del Municipio </w:t>
      </w:r>
    </w:p>
    <w:p w14:paraId="61DAEDC4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083B5D22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407ACCAA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24F2378F" w14:textId="77777777" w:rsidR="009601FF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4C675071" w14:textId="77777777" w:rsidR="004A476C" w:rsidRDefault="004A476C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56DB291A" w14:textId="77777777" w:rsidR="004A476C" w:rsidRPr="004633B0" w:rsidRDefault="004A476C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2E0A151F" w14:textId="77777777" w:rsidR="009601FF" w:rsidRPr="004633B0" w:rsidRDefault="009601FF" w:rsidP="004633B0">
      <w:pPr>
        <w:spacing w:line="360" w:lineRule="auto"/>
        <w:jc w:val="both"/>
        <w:rPr>
          <w:rFonts w:ascii="Baskerville" w:hAnsi="Baskerville" w:cs="Arial"/>
          <w:sz w:val="28"/>
          <w:szCs w:val="28"/>
        </w:rPr>
      </w:pPr>
    </w:p>
    <w:p w14:paraId="4B91B88A" w14:textId="37AB2460" w:rsidR="009601FF" w:rsidRPr="00394D30" w:rsidRDefault="009601FF" w:rsidP="004633B0">
      <w:pPr>
        <w:spacing w:line="360" w:lineRule="auto"/>
        <w:jc w:val="center"/>
        <w:rPr>
          <w:rFonts w:ascii="Baskerville" w:hAnsi="Baskerville" w:cs="Arial"/>
          <w:b/>
          <w:bCs/>
          <w:sz w:val="28"/>
          <w:szCs w:val="28"/>
        </w:rPr>
      </w:pPr>
      <w:r w:rsidRPr="00394D30">
        <w:rPr>
          <w:rFonts w:ascii="Baskerville" w:hAnsi="Baskerville" w:cs="Arial"/>
          <w:b/>
          <w:bCs/>
          <w:sz w:val="28"/>
          <w:szCs w:val="28"/>
        </w:rPr>
        <w:t>MISIÓN Y VISIÓN</w:t>
      </w:r>
    </w:p>
    <w:p w14:paraId="1712FC14" w14:textId="4F14501A" w:rsidR="009601FF" w:rsidRPr="004633B0" w:rsidRDefault="009601FF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394D30">
        <w:rPr>
          <w:rFonts w:ascii="Baskerville" w:hAnsi="Baskerville" w:cs="Angsana New"/>
          <w:b/>
          <w:bCs/>
          <w:sz w:val="28"/>
          <w:szCs w:val="28"/>
        </w:rPr>
        <w:t>Misi</w:t>
      </w:r>
      <w:r w:rsidR="00F5483A" w:rsidRPr="00394D30">
        <w:rPr>
          <w:rFonts w:ascii="Baskerville" w:hAnsi="Baskerville" w:cs="Angsana New"/>
          <w:b/>
          <w:bCs/>
          <w:sz w:val="28"/>
          <w:szCs w:val="28"/>
        </w:rPr>
        <w:t>ó</w:t>
      </w:r>
      <w:r w:rsidRPr="00394D30">
        <w:rPr>
          <w:rFonts w:ascii="Baskerville" w:hAnsi="Baskerville" w:cs="Angsana New"/>
          <w:b/>
          <w:bCs/>
          <w:sz w:val="28"/>
          <w:szCs w:val="28"/>
        </w:rPr>
        <w:t>n:</w:t>
      </w:r>
      <w:r w:rsidRPr="004633B0">
        <w:rPr>
          <w:rFonts w:ascii="Baskerville" w:hAnsi="Baskerville" w:cs="Angsana New"/>
          <w:sz w:val="28"/>
          <w:szCs w:val="28"/>
        </w:rPr>
        <w:t xml:space="preserve"> </w:t>
      </w:r>
      <w:r w:rsidRPr="004633B0">
        <w:rPr>
          <w:rFonts w:ascii="Baskerville" w:hAnsi="Baskerville" w:cs="Angsana New"/>
          <w:sz w:val="28"/>
          <w:szCs w:val="28"/>
        </w:rPr>
        <w:br/>
        <w:t xml:space="preserve">Planificar, proyectar, contratar, ejecutar, reparar, supervisar y conservar la obra pública de Atemajac de Brizuela mediante la gestion y formulacion de proyectos de infraestructura que aseguren obras oportunas y de calidad que contribuyan al desarrollo social y garanticen el bienestar de los habitantes del municipio. </w:t>
      </w:r>
    </w:p>
    <w:p w14:paraId="3233B913" w14:textId="77777777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4E5D3D2B" w14:textId="5951CD09" w:rsidR="009601FF" w:rsidRPr="00394D30" w:rsidRDefault="009601FF" w:rsidP="004633B0">
      <w:pPr>
        <w:spacing w:line="360" w:lineRule="auto"/>
        <w:jc w:val="both"/>
        <w:rPr>
          <w:rFonts w:ascii="Baskerville" w:hAnsi="Baskerville" w:cs="Angsana New"/>
          <w:b/>
          <w:bCs/>
          <w:sz w:val="28"/>
          <w:szCs w:val="28"/>
        </w:rPr>
      </w:pPr>
      <w:r w:rsidRPr="00394D30">
        <w:rPr>
          <w:rFonts w:ascii="Baskerville" w:hAnsi="Baskerville" w:cs="Angsana New"/>
          <w:b/>
          <w:bCs/>
          <w:sz w:val="28"/>
          <w:szCs w:val="28"/>
        </w:rPr>
        <w:t xml:space="preserve">Visión: </w:t>
      </w:r>
    </w:p>
    <w:p w14:paraId="0A9A3D14" w14:textId="4C95A383" w:rsidR="00F5483A" w:rsidRPr="004633B0" w:rsidRDefault="009601FF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>Ser una dependencia que trabaje bajo los principios de horadez y honestidad, que promueva el desarrollo sostenible y el crecimiento ordenado del Municipio. Que logre  ampliar la obra pública  y brinde la atenci</w:t>
      </w:r>
      <w:r w:rsidR="00F5483A" w:rsidRPr="004633B0">
        <w:rPr>
          <w:rFonts w:ascii="Baskerville" w:hAnsi="Baskerville" w:cs="Angsana New"/>
          <w:sz w:val="28"/>
          <w:szCs w:val="28"/>
        </w:rPr>
        <w:t>ó</w:t>
      </w:r>
      <w:r w:rsidRPr="004633B0">
        <w:rPr>
          <w:rFonts w:ascii="Baskerville" w:hAnsi="Baskerville" w:cs="Angsana New"/>
          <w:sz w:val="28"/>
          <w:szCs w:val="28"/>
        </w:rPr>
        <w:t>n oportuna a la demanda ciudadana con el fin de contribuir en el bienestar de todas y todos los ciudadanos.</w:t>
      </w:r>
    </w:p>
    <w:p w14:paraId="01224A93" w14:textId="77777777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09C24C3C" w14:textId="77777777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77F58E89" w14:textId="77777777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5CC4A2ED" w14:textId="77777777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0B3FD056" w14:textId="77777777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600F01C6" w14:textId="77777777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0BB0C545" w14:textId="77777777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3F4E3C7F" w14:textId="77777777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15FC2EA8" w14:textId="77777777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5D886353" w14:textId="30BA4967" w:rsidR="00F5483A" w:rsidRPr="00394D30" w:rsidRDefault="00F5483A" w:rsidP="004633B0">
      <w:pPr>
        <w:spacing w:line="360" w:lineRule="auto"/>
        <w:jc w:val="center"/>
        <w:rPr>
          <w:rFonts w:ascii="Baskerville" w:hAnsi="Baskerville" w:cs="Angsana New"/>
          <w:b/>
          <w:bCs/>
          <w:sz w:val="28"/>
          <w:szCs w:val="28"/>
        </w:rPr>
      </w:pPr>
      <w:r w:rsidRPr="00394D30">
        <w:rPr>
          <w:rFonts w:ascii="Baskerville" w:hAnsi="Baskerville" w:cs="Angsana New"/>
          <w:b/>
          <w:bCs/>
          <w:sz w:val="28"/>
          <w:szCs w:val="28"/>
        </w:rPr>
        <w:t>MARCO JURÍDICO</w:t>
      </w:r>
    </w:p>
    <w:p w14:paraId="67BA92E3" w14:textId="7E7DDDFE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>Esta dirección tiene una amplia normativa y base legal, se sustenta oficialmente por diversas leyes y normas que rigen el cumplimiento de las funciones atribuida</w:t>
      </w:r>
      <w:r w:rsidR="003B447B" w:rsidRPr="004633B0">
        <w:rPr>
          <w:rFonts w:ascii="Baskerville" w:hAnsi="Baskerville" w:cs="Angsana New"/>
          <w:sz w:val="28"/>
          <w:szCs w:val="28"/>
        </w:rPr>
        <w:t>s</w:t>
      </w:r>
      <w:r w:rsidRPr="004633B0">
        <w:rPr>
          <w:rFonts w:ascii="Baskerville" w:hAnsi="Baskerville" w:cs="Angsana New"/>
          <w:sz w:val="28"/>
          <w:szCs w:val="28"/>
        </w:rPr>
        <w:t xml:space="preserve"> a la dependencia. En ellas se busca dar respaldo y justificar la razón de la ejecución de todas las actividades que</w:t>
      </w:r>
      <w:r w:rsidR="003B447B" w:rsidRPr="004633B0">
        <w:rPr>
          <w:rFonts w:ascii="Baskerville" w:hAnsi="Baskerville" w:cs="Angsana New"/>
          <w:sz w:val="28"/>
          <w:szCs w:val="28"/>
        </w:rPr>
        <w:t xml:space="preserve"> los funicionarios realizan. </w:t>
      </w:r>
    </w:p>
    <w:p w14:paraId="3BAF7368" w14:textId="3DBA5488" w:rsidR="003B447B" w:rsidRPr="004633B0" w:rsidRDefault="003B447B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También, el área se ve condicionada por normas que exigen la óptima calidad y atención a los procedimientos solicitados. Además de ser la autoridad competente para la ejecución de obra pública, existen regulaciones para la dependencia misma que evaluan la manera en que opera obra y de los procedimientos, dictamenes y emision de permisos que está autoriza. </w:t>
      </w:r>
    </w:p>
    <w:p w14:paraId="171572C1" w14:textId="768C9C02" w:rsidR="003B447B" w:rsidRPr="004633B0" w:rsidRDefault="003B447B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Existen distintos niveles normativos que se ven implicados en la </w:t>
      </w:r>
      <w:r w:rsidR="00B7768A" w:rsidRPr="004633B0">
        <w:rPr>
          <w:rFonts w:ascii="Baskerville" w:hAnsi="Baskerville" w:cs="Angsana New"/>
          <w:sz w:val="28"/>
          <w:szCs w:val="28"/>
        </w:rPr>
        <w:t xml:space="preserve">Dirección: </w:t>
      </w:r>
    </w:p>
    <w:p w14:paraId="1F9219C2" w14:textId="77777777" w:rsidR="003B447B" w:rsidRPr="004633B0" w:rsidRDefault="003B447B" w:rsidP="004633B0">
      <w:pPr>
        <w:spacing w:line="360" w:lineRule="auto"/>
        <w:rPr>
          <w:rFonts w:ascii="Baskerville" w:hAnsi="Baskerville" w:cs="Angsana New"/>
          <w:sz w:val="28"/>
          <w:szCs w:val="28"/>
        </w:rPr>
      </w:pPr>
    </w:p>
    <w:p w14:paraId="7D89F649" w14:textId="6F5C94F7" w:rsidR="00F5483A" w:rsidRPr="004633B0" w:rsidRDefault="00F5483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FEDERALES: </w:t>
      </w:r>
    </w:p>
    <w:p w14:paraId="1B076CED" w14:textId="4631B87A" w:rsidR="00F5483A" w:rsidRPr="004633B0" w:rsidRDefault="00F5483A" w:rsidP="004633B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lastRenderedPageBreak/>
        <w:t xml:space="preserve">Constitución Política de los Estados Unidos Mexicanos </w:t>
      </w:r>
    </w:p>
    <w:p w14:paraId="2EC2C365" w14:textId="561324AF" w:rsidR="00F5483A" w:rsidRPr="004633B0" w:rsidRDefault="00F5483A" w:rsidP="004633B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Ley de Obras Públicas y Servicios Relacionadas con las Mismas </w:t>
      </w:r>
    </w:p>
    <w:p w14:paraId="5A765FC1" w14:textId="1CEDD23F" w:rsidR="00F5483A" w:rsidRPr="004633B0" w:rsidRDefault="00F5483A" w:rsidP="004633B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Código Civil </w:t>
      </w:r>
    </w:p>
    <w:p w14:paraId="5555EF1F" w14:textId="059A31C6" w:rsidR="00F5483A" w:rsidRPr="004633B0" w:rsidRDefault="00F5483A" w:rsidP="004633B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Ley General se Asentamientos Humanos </w:t>
      </w:r>
    </w:p>
    <w:p w14:paraId="10CC8CF4" w14:textId="0B215097" w:rsidR="00F5483A" w:rsidRPr="004633B0" w:rsidRDefault="00F5483A" w:rsidP="004633B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Ley General de Equilibrio Ecológico y la Protección al Ambiente </w:t>
      </w:r>
    </w:p>
    <w:p w14:paraId="63313B2F" w14:textId="77777777" w:rsidR="00B7768A" w:rsidRPr="004633B0" w:rsidRDefault="00B7768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3381DCEC" w14:textId="154DC2A7" w:rsidR="00F5483A" w:rsidRPr="004633B0" w:rsidRDefault="00B7768A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>ESTATAL:</w:t>
      </w:r>
    </w:p>
    <w:p w14:paraId="296BB0A6" w14:textId="532AB1AA" w:rsidR="00B7768A" w:rsidRPr="004633B0" w:rsidRDefault="00B7768A" w:rsidP="004633B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Constitución Política del Estado de Jalisco </w:t>
      </w:r>
    </w:p>
    <w:p w14:paraId="09125991" w14:textId="7840ED1F" w:rsidR="00B7768A" w:rsidRPr="004633B0" w:rsidRDefault="00B7768A" w:rsidP="004633B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Ley de Obra Pública para el Estado de Jalisco y sus Municipios </w:t>
      </w:r>
    </w:p>
    <w:p w14:paraId="3863B628" w14:textId="5A5FCD8F" w:rsidR="00B7768A" w:rsidRPr="004633B0" w:rsidRDefault="00B7768A" w:rsidP="004633B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Reglamento de la Ley de Obra Pública del Estado de Jalisco </w:t>
      </w:r>
    </w:p>
    <w:p w14:paraId="31A28112" w14:textId="510F7B6F" w:rsidR="00B7768A" w:rsidRPr="004633B0" w:rsidRDefault="00F509D6" w:rsidP="004633B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Código Urbano para Estado de Jalisco </w:t>
      </w:r>
    </w:p>
    <w:p w14:paraId="7F3CE64B" w14:textId="29AC16BA" w:rsidR="00F509D6" w:rsidRPr="004633B0" w:rsidRDefault="00F509D6" w:rsidP="004633B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>Ley de Desarrollo Urbano de Estado de Jalisco</w:t>
      </w:r>
    </w:p>
    <w:p w14:paraId="2E7DCC8B" w14:textId="23F768F0" w:rsidR="00F509D6" w:rsidRPr="004633B0" w:rsidRDefault="00F509D6" w:rsidP="004633B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Reglamento Estatal de Zonificación del Estado de Jalisco </w:t>
      </w:r>
    </w:p>
    <w:p w14:paraId="32385402" w14:textId="366CA842" w:rsidR="00F509D6" w:rsidRPr="004633B0" w:rsidRDefault="00F509D6" w:rsidP="004633B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Plan Estatal de Desarrollo Urbano </w:t>
      </w:r>
    </w:p>
    <w:p w14:paraId="1EF7078A" w14:textId="112B7524" w:rsidR="00F509D6" w:rsidRPr="004633B0" w:rsidRDefault="00F509D6" w:rsidP="004633B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Programa Estatal de Desarrollo Urbano </w:t>
      </w:r>
    </w:p>
    <w:p w14:paraId="31B094B7" w14:textId="1AB06AAD" w:rsidR="00F509D6" w:rsidRPr="004633B0" w:rsidRDefault="00F509D6" w:rsidP="004633B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Ley General de Asentamientos Humanos y Ordenamiento Territorial </w:t>
      </w:r>
    </w:p>
    <w:p w14:paraId="0091CEB2" w14:textId="6A4D64BC" w:rsidR="00F509D6" w:rsidRPr="004633B0" w:rsidRDefault="00F509D6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MUNICIPAL: </w:t>
      </w:r>
    </w:p>
    <w:p w14:paraId="463559B9" w14:textId="20736D01" w:rsidR="00F509D6" w:rsidRPr="004633B0" w:rsidRDefault="00F509D6" w:rsidP="004633B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Reglamento de Desarrollo Urbano y Ordenamiento del Territorio del Municipio de Atemajac de Brizuela,  Jalisco. </w:t>
      </w:r>
    </w:p>
    <w:p w14:paraId="60ED1CD0" w14:textId="40E4C04A" w:rsidR="00F509D6" w:rsidRPr="004633B0" w:rsidRDefault="00F509D6" w:rsidP="004633B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Ley de Ingresos del Municipio de Atemajac de Brizuela, Jalisco. </w:t>
      </w:r>
    </w:p>
    <w:p w14:paraId="147F6A46" w14:textId="77777777" w:rsidR="00F509D6" w:rsidRPr="004633B0" w:rsidRDefault="00F509D6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27E1D9E0" w14:textId="7F73C9D2" w:rsidR="00F509D6" w:rsidRPr="004633B0" w:rsidRDefault="00F509D6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371EB67B" w14:textId="6684091B" w:rsidR="00F5483A" w:rsidRDefault="00F509D6" w:rsidP="00394D30">
      <w:pPr>
        <w:spacing w:line="360" w:lineRule="auto"/>
        <w:jc w:val="center"/>
        <w:rPr>
          <w:rFonts w:ascii="Baskerville" w:hAnsi="Baskerville" w:cs="Angsana New"/>
          <w:b/>
          <w:bCs/>
          <w:sz w:val="28"/>
          <w:szCs w:val="28"/>
        </w:rPr>
      </w:pPr>
      <w:r w:rsidRPr="00394D30">
        <w:rPr>
          <w:rFonts w:ascii="Baskerville" w:hAnsi="Baskerville" w:cs="Angsana New"/>
          <w:b/>
          <w:bCs/>
          <w:sz w:val="28"/>
          <w:szCs w:val="28"/>
        </w:rPr>
        <w:lastRenderedPageBreak/>
        <w:t>ESTRUCTURA ORGANICA</w:t>
      </w:r>
    </w:p>
    <w:p w14:paraId="31AEE703" w14:textId="555AB356" w:rsidR="00640FD0" w:rsidRPr="00394D30" w:rsidRDefault="00640FD0" w:rsidP="009E3477">
      <w:pPr>
        <w:spacing w:line="360" w:lineRule="auto"/>
        <w:jc w:val="center"/>
        <w:rPr>
          <w:rFonts w:ascii="Baskerville" w:hAnsi="Baskerville" w:cs="Angsana New"/>
          <w:b/>
          <w:bCs/>
          <w:sz w:val="28"/>
          <w:szCs w:val="28"/>
        </w:rPr>
      </w:pPr>
      <w:r>
        <w:rPr>
          <w:rFonts w:ascii="Baskerville" w:hAnsi="Baskerville" w:cs="Angsana New"/>
          <w:b/>
          <w:bCs/>
          <w:noProof/>
          <w:sz w:val="28"/>
          <w:szCs w:val="28"/>
          <w:lang w:val="es-ES" w:eastAsia="es-ES"/>
        </w:rPr>
        <w:drawing>
          <wp:inline distT="0" distB="0" distL="0" distR="0" wp14:anchorId="0E340C65" wp14:editId="1281D021">
            <wp:extent cx="5575300" cy="3937000"/>
            <wp:effectExtent l="0" t="0" r="6350" b="2540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p w14:paraId="0C962422" w14:textId="11FC9BAA" w:rsidR="00394D30" w:rsidRDefault="00394D30" w:rsidP="00394D30">
      <w:pPr>
        <w:spacing w:line="360" w:lineRule="auto"/>
        <w:jc w:val="center"/>
        <w:rPr>
          <w:rFonts w:ascii="Baskerville" w:hAnsi="Baskerville" w:cs="Angsana New"/>
          <w:b/>
          <w:bCs/>
          <w:sz w:val="28"/>
          <w:szCs w:val="28"/>
        </w:rPr>
      </w:pPr>
    </w:p>
    <w:p w14:paraId="373A5038" w14:textId="02C7B4BE" w:rsidR="00F5483A" w:rsidRPr="00394D30" w:rsidRDefault="004F2E1F" w:rsidP="00394D30">
      <w:pPr>
        <w:spacing w:line="360" w:lineRule="auto"/>
        <w:jc w:val="center"/>
        <w:rPr>
          <w:rFonts w:ascii="Baskerville" w:hAnsi="Baskerville" w:cs="Angsana New"/>
          <w:b/>
          <w:bCs/>
          <w:sz w:val="28"/>
          <w:szCs w:val="28"/>
        </w:rPr>
      </w:pPr>
      <w:r w:rsidRPr="00394D30">
        <w:rPr>
          <w:rFonts w:ascii="Baskerville" w:hAnsi="Baskerville" w:cs="Angsana New"/>
          <w:b/>
          <w:bCs/>
          <w:sz w:val="28"/>
          <w:szCs w:val="28"/>
        </w:rPr>
        <w:t>DESCRIPCIÓN DE</w:t>
      </w:r>
      <w:r w:rsidR="005822A4" w:rsidRPr="00394D30">
        <w:rPr>
          <w:rFonts w:ascii="Baskerville" w:hAnsi="Baskerville" w:cs="Angsana New"/>
          <w:b/>
          <w:bCs/>
          <w:sz w:val="28"/>
          <w:szCs w:val="28"/>
        </w:rPr>
        <w:t xml:space="preserve">L </w:t>
      </w:r>
      <w:r w:rsidRPr="00394D30">
        <w:rPr>
          <w:rFonts w:ascii="Baskerville" w:hAnsi="Baskerville" w:cs="Angsana New"/>
          <w:b/>
          <w:bCs/>
          <w:sz w:val="28"/>
          <w:szCs w:val="28"/>
        </w:rPr>
        <w:t>PUESTO</w:t>
      </w:r>
    </w:p>
    <w:p w14:paraId="283F0B81" w14:textId="0B0CE54F" w:rsidR="004F2E1F" w:rsidRPr="00394D30" w:rsidRDefault="004F2E1F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  <w:u w:val="single"/>
        </w:rPr>
      </w:pPr>
      <w:r w:rsidRPr="00394D30">
        <w:rPr>
          <w:rFonts w:ascii="Baskerville" w:hAnsi="Baskerville" w:cs="Angsana New"/>
          <w:sz w:val="28"/>
          <w:szCs w:val="28"/>
          <w:u w:val="single"/>
        </w:rPr>
        <w:t>DIRECTOR DE OBRAS PÚBLICAS:</w:t>
      </w:r>
    </w:p>
    <w:p w14:paraId="699A5F3A" w14:textId="5D2630B5" w:rsidR="004633B0" w:rsidRPr="00394D30" w:rsidRDefault="004633B0" w:rsidP="00394D3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394D30">
        <w:rPr>
          <w:rFonts w:ascii="Baskerville" w:hAnsi="Baskerville" w:cs="Angsana New"/>
          <w:sz w:val="28"/>
          <w:szCs w:val="28"/>
        </w:rPr>
        <w:t>Trabajar en equipo con cada uno de los funcionarios que laboran en esta dirección.</w:t>
      </w:r>
    </w:p>
    <w:p w14:paraId="0F3D647A" w14:textId="5C605A9C" w:rsidR="004633B0" w:rsidRPr="00394D30" w:rsidRDefault="005822A4" w:rsidP="00394D3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394D30">
        <w:rPr>
          <w:rFonts w:ascii="Baskerville" w:hAnsi="Baskerville" w:cs="Angsana New"/>
          <w:sz w:val="28"/>
          <w:szCs w:val="28"/>
        </w:rPr>
        <w:t xml:space="preserve">Organizar y dirigir </w:t>
      </w:r>
      <w:r w:rsidR="004633B0" w:rsidRPr="00394D30">
        <w:rPr>
          <w:rFonts w:ascii="Baskerville" w:hAnsi="Baskerville" w:cs="Angsana New"/>
          <w:sz w:val="28"/>
          <w:szCs w:val="28"/>
        </w:rPr>
        <w:t xml:space="preserve">la dirección y a los funcionarios encargados, </w:t>
      </w:r>
      <w:r w:rsidRPr="00394D30">
        <w:rPr>
          <w:rFonts w:ascii="Baskerville" w:hAnsi="Baskerville" w:cs="Angsana New"/>
          <w:sz w:val="28"/>
          <w:szCs w:val="28"/>
        </w:rPr>
        <w:t>as</w:t>
      </w:r>
      <w:r w:rsidR="004633B0" w:rsidRPr="00394D30">
        <w:rPr>
          <w:rFonts w:ascii="Baskerville" w:hAnsi="Baskerville" w:cs="Angsana New"/>
          <w:sz w:val="28"/>
          <w:szCs w:val="28"/>
        </w:rPr>
        <w:t xml:space="preserve">í </w:t>
      </w:r>
      <w:r w:rsidRPr="00394D30">
        <w:rPr>
          <w:rFonts w:ascii="Baskerville" w:hAnsi="Baskerville" w:cs="Angsana New"/>
          <w:sz w:val="28"/>
          <w:szCs w:val="28"/>
        </w:rPr>
        <w:t xml:space="preserve">como autorizar cada uno de los tramites que </w:t>
      </w:r>
      <w:r w:rsidR="004633B0" w:rsidRPr="00394D30">
        <w:rPr>
          <w:rFonts w:ascii="Baskerville" w:hAnsi="Baskerville" w:cs="Angsana New"/>
          <w:sz w:val="28"/>
          <w:szCs w:val="28"/>
        </w:rPr>
        <w:t xml:space="preserve">estos realicen. </w:t>
      </w:r>
    </w:p>
    <w:p w14:paraId="722538B8" w14:textId="17D35216" w:rsidR="005822A4" w:rsidRPr="00394D30" w:rsidRDefault="004633B0" w:rsidP="00394D3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394D30">
        <w:rPr>
          <w:rFonts w:ascii="Baskerville" w:hAnsi="Baskerville" w:cs="Angsana New"/>
          <w:sz w:val="28"/>
          <w:szCs w:val="28"/>
        </w:rPr>
        <w:t xml:space="preserve">Presentar y gestionar  en conjunto al regidor de Obra Pública proyectos de obra a la mesa de cabildo Municipal. </w:t>
      </w:r>
    </w:p>
    <w:p w14:paraId="7AE7BB49" w14:textId="4AD5E9EE" w:rsidR="004633B0" w:rsidRPr="00394D30" w:rsidRDefault="004633B0" w:rsidP="00394D3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394D30">
        <w:rPr>
          <w:rFonts w:ascii="Baskerville" w:hAnsi="Baskerville" w:cs="Angsana New"/>
          <w:sz w:val="28"/>
          <w:szCs w:val="28"/>
        </w:rPr>
        <w:lastRenderedPageBreak/>
        <w:t xml:space="preserve">Gestionar recurso para llevar a cabo  Obra Pública en los diferentes niveles de Gobierno. </w:t>
      </w:r>
    </w:p>
    <w:p w14:paraId="4280DD08" w14:textId="1FDAB7F1" w:rsidR="004633B0" w:rsidRPr="00394D30" w:rsidRDefault="004633B0" w:rsidP="00394D3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394D30">
        <w:rPr>
          <w:rFonts w:ascii="Baskerville" w:hAnsi="Baskerville" w:cs="Angsana New"/>
          <w:sz w:val="28"/>
          <w:szCs w:val="28"/>
        </w:rPr>
        <w:t>Atención directa a la ciudadania en la resolución de tramites, solicitudes ciudadanas o cualquier otra que competen a esta dirección.</w:t>
      </w:r>
    </w:p>
    <w:p w14:paraId="59AE359A" w14:textId="582C2251" w:rsidR="005822A4" w:rsidRPr="004633B0" w:rsidRDefault="005822A4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</w:p>
    <w:p w14:paraId="0F13E60B" w14:textId="763DA59E" w:rsidR="004F2E1F" w:rsidRPr="00394D30" w:rsidRDefault="004F2E1F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  <w:u w:val="single"/>
        </w:rPr>
      </w:pPr>
      <w:r w:rsidRPr="00394D30">
        <w:rPr>
          <w:rFonts w:ascii="Baskerville" w:hAnsi="Baskerville" w:cs="Angsana New"/>
          <w:sz w:val="28"/>
          <w:szCs w:val="28"/>
          <w:u w:val="single"/>
        </w:rPr>
        <w:t>SECRETARIA AUXILIAR:</w:t>
      </w:r>
    </w:p>
    <w:p w14:paraId="1F3DFE7A" w14:textId="285844A5" w:rsidR="004F2E1F" w:rsidRPr="004633B0" w:rsidRDefault="004F2E1F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Responsable directa de la expedición y recepción de documentación para la tramitación de servicios, así como la de recibir información de otras dependencias. También canaliza las cuestiones o solicitudes ciudadanas y da edición a documentación de archivo o generación de las mismas para el registro y regularización del archivo. </w:t>
      </w:r>
    </w:p>
    <w:p w14:paraId="1D5B89E5" w14:textId="32BDD138" w:rsidR="004F2E1F" w:rsidRPr="004633B0" w:rsidRDefault="004F2E1F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Responsable directa en dar atención a todo ciudadano que requiera información, servicios y/o dar solución a simples cuestiones de orientación de tramites o generación de los mismos. </w:t>
      </w:r>
    </w:p>
    <w:p w14:paraId="47934FFE" w14:textId="77777777" w:rsidR="004A476C" w:rsidRDefault="004A476C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  <w:u w:val="single"/>
        </w:rPr>
      </w:pPr>
    </w:p>
    <w:p w14:paraId="6F215B61" w14:textId="7970923F" w:rsidR="00C12EF3" w:rsidRPr="00394D30" w:rsidRDefault="00C12EF3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  <w:u w:val="single"/>
        </w:rPr>
      </w:pPr>
      <w:r w:rsidRPr="00394D30">
        <w:rPr>
          <w:rFonts w:ascii="Baskerville" w:hAnsi="Baskerville" w:cs="Angsana New"/>
          <w:sz w:val="28"/>
          <w:szCs w:val="28"/>
          <w:u w:val="single"/>
        </w:rPr>
        <w:t xml:space="preserve">ENCARGADO DEL ÁREA DE PERMISOS Y LICENCIAS </w:t>
      </w:r>
      <w:r w:rsidR="004A476C">
        <w:rPr>
          <w:rFonts w:ascii="Baskerville" w:hAnsi="Baskerville" w:cs="Angsana New"/>
          <w:sz w:val="28"/>
          <w:szCs w:val="28"/>
          <w:u w:val="single"/>
        </w:rPr>
        <w:t>:</w:t>
      </w:r>
    </w:p>
    <w:p w14:paraId="059D4B47" w14:textId="1E266ECA" w:rsidR="00C12EF3" w:rsidRPr="004633B0" w:rsidRDefault="00C12EF3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Responsable de </w:t>
      </w:r>
      <w:r w:rsidR="00C340D9" w:rsidRPr="004633B0">
        <w:rPr>
          <w:rFonts w:ascii="Baskerville" w:hAnsi="Baskerville" w:cs="Angsana New"/>
          <w:sz w:val="28"/>
          <w:szCs w:val="28"/>
        </w:rPr>
        <w:t>t</w:t>
      </w:r>
      <w:r w:rsidRPr="004633B0">
        <w:rPr>
          <w:rFonts w:ascii="Baskerville" w:hAnsi="Baskerville" w:cs="Angsana New"/>
          <w:sz w:val="28"/>
          <w:szCs w:val="28"/>
        </w:rPr>
        <w:t xml:space="preserve">ramitar los siguientes procedimientos: </w:t>
      </w:r>
    </w:p>
    <w:p w14:paraId="530095C4" w14:textId="1943F9F3" w:rsidR="00C12EF3" w:rsidRPr="004633B0" w:rsidRDefault="00C12EF3" w:rsidP="004633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Licencia de Construcción </w:t>
      </w:r>
    </w:p>
    <w:p w14:paraId="145FF252" w14:textId="1D6FD6FF" w:rsidR="00C12EF3" w:rsidRPr="004633B0" w:rsidRDefault="00C12EF3" w:rsidP="004633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Licencia de Alineamiento y Número Oficial </w:t>
      </w:r>
    </w:p>
    <w:p w14:paraId="6394CCA5" w14:textId="79834746" w:rsidR="00C12EF3" w:rsidRPr="004633B0" w:rsidRDefault="00C340D9" w:rsidP="004633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>Licencia de Construcción de gavetas en Panteón Municipal</w:t>
      </w:r>
    </w:p>
    <w:p w14:paraId="3D710CBD" w14:textId="212E4E37" w:rsidR="00C340D9" w:rsidRPr="004633B0" w:rsidRDefault="00C340D9" w:rsidP="004633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Licencia de Bardeos </w:t>
      </w:r>
    </w:p>
    <w:p w14:paraId="7FF7BC90" w14:textId="59F08C1C" w:rsidR="00C340D9" w:rsidRPr="004633B0" w:rsidRDefault="00C340D9" w:rsidP="004633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Licencia de Movimiento de Tierras </w:t>
      </w:r>
    </w:p>
    <w:p w14:paraId="249EE5F7" w14:textId="41E11747" w:rsidR="00C340D9" w:rsidRPr="004633B0" w:rsidRDefault="00C340D9" w:rsidP="004633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lastRenderedPageBreak/>
        <w:t xml:space="preserve">Licencia de Publicidad </w:t>
      </w:r>
    </w:p>
    <w:p w14:paraId="01FF98DC" w14:textId="1270B2DA" w:rsidR="00C340D9" w:rsidRPr="004633B0" w:rsidRDefault="00C340D9" w:rsidP="004633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Licencia de Registro de Obra </w:t>
      </w:r>
    </w:p>
    <w:p w14:paraId="531CE39E" w14:textId="63ED9996" w:rsidR="00C340D9" w:rsidRPr="004633B0" w:rsidRDefault="00C340D9" w:rsidP="004633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Permiso para apertura de tomas de agua </w:t>
      </w:r>
    </w:p>
    <w:p w14:paraId="780A9EF2" w14:textId="77777777" w:rsidR="00C340D9" w:rsidRPr="00394D30" w:rsidRDefault="00C340D9" w:rsidP="004633B0">
      <w:pPr>
        <w:pStyle w:val="Prrafodelista"/>
        <w:spacing w:line="360" w:lineRule="auto"/>
        <w:jc w:val="both"/>
        <w:rPr>
          <w:rFonts w:ascii="Baskerville" w:hAnsi="Baskerville" w:cs="Angsana New"/>
          <w:sz w:val="28"/>
          <w:szCs w:val="28"/>
          <w:u w:val="single"/>
        </w:rPr>
      </w:pPr>
    </w:p>
    <w:p w14:paraId="2ED1FD1F" w14:textId="6EA765F5" w:rsidR="00C340D9" w:rsidRPr="00394D30" w:rsidRDefault="00C340D9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  <w:u w:val="single"/>
        </w:rPr>
      </w:pPr>
      <w:r w:rsidRPr="00394D30">
        <w:rPr>
          <w:rFonts w:ascii="Baskerville" w:hAnsi="Baskerville" w:cs="Angsana New"/>
          <w:sz w:val="28"/>
          <w:szCs w:val="28"/>
          <w:u w:val="single"/>
        </w:rPr>
        <w:t xml:space="preserve">ENCARGADO DEL ÁREA DE OBRA PÚBLICA </w:t>
      </w:r>
      <w:r w:rsidR="004A476C">
        <w:rPr>
          <w:rFonts w:ascii="Baskerville" w:hAnsi="Baskerville" w:cs="Angsana New"/>
          <w:sz w:val="28"/>
          <w:szCs w:val="28"/>
          <w:u w:val="single"/>
        </w:rPr>
        <w:t>:</w:t>
      </w:r>
    </w:p>
    <w:p w14:paraId="22266FD3" w14:textId="31B128C4" w:rsidR="005822A4" w:rsidRPr="00394D30" w:rsidRDefault="005822A4" w:rsidP="00394D3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394D30">
        <w:rPr>
          <w:rFonts w:ascii="Baskerville" w:hAnsi="Baskerville" w:cs="Angsana New"/>
          <w:sz w:val="28"/>
          <w:szCs w:val="28"/>
        </w:rPr>
        <w:t xml:space="preserve">Planear y realizar la construcción de obras de beneficio a la ciudadania que autorice el ayuntamiento. </w:t>
      </w:r>
    </w:p>
    <w:p w14:paraId="2584A66E" w14:textId="236EE6C4" w:rsidR="005822A4" w:rsidRPr="00394D30" w:rsidRDefault="005822A4" w:rsidP="00394D3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394D30">
        <w:rPr>
          <w:rFonts w:ascii="Baskerville" w:hAnsi="Baskerville" w:cs="Angsana New"/>
          <w:sz w:val="28"/>
          <w:szCs w:val="28"/>
        </w:rPr>
        <w:t xml:space="preserve">Elaboración de proyectos para la ejecución de obras tanto en forma directa asi como las contratadas conforme a la ley indique; </w:t>
      </w:r>
    </w:p>
    <w:p w14:paraId="0651E9FD" w14:textId="2CA308F0" w:rsidR="005822A4" w:rsidRPr="004633B0" w:rsidRDefault="005822A4" w:rsidP="004633B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Ejecutar la obra pública por administración directa: </w:t>
      </w:r>
    </w:p>
    <w:p w14:paraId="5E406804" w14:textId="2025DAE8" w:rsidR="005822A4" w:rsidRPr="004633B0" w:rsidRDefault="005822A4" w:rsidP="004633B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Planeación </w:t>
      </w:r>
    </w:p>
    <w:p w14:paraId="34D9DB79" w14:textId="59A9C2E2" w:rsidR="005822A4" w:rsidRPr="004633B0" w:rsidRDefault="005822A4" w:rsidP="004633B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>Ejecución</w:t>
      </w:r>
    </w:p>
    <w:p w14:paraId="6042E08A" w14:textId="0FE151FA" w:rsidR="005822A4" w:rsidRPr="004633B0" w:rsidRDefault="005822A4" w:rsidP="004633B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Dirección de personal de obra </w:t>
      </w:r>
    </w:p>
    <w:p w14:paraId="2C54A687" w14:textId="1F649659" w:rsidR="005822A4" w:rsidRPr="004633B0" w:rsidRDefault="005822A4" w:rsidP="004633B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Integración de expedientes como la ley indica </w:t>
      </w:r>
    </w:p>
    <w:p w14:paraId="277A7629" w14:textId="59549620" w:rsidR="005822A4" w:rsidRPr="004633B0" w:rsidRDefault="005822A4" w:rsidP="004633B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>Supervisión de obra</w:t>
      </w:r>
    </w:p>
    <w:p w14:paraId="1146E5B9" w14:textId="5EBC74F1" w:rsidR="005822A4" w:rsidRPr="004633B0" w:rsidRDefault="005822A4" w:rsidP="004633B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Gestión de nomina de personal de obra a la Tesoreria Muncipal </w:t>
      </w:r>
    </w:p>
    <w:p w14:paraId="6DAA91DA" w14:textId="6F39497D" w:rsidR="005822A4" w:rsidRPr="004633B0" w:rsidRDefault="005822A4" w:rsidP="004633B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>Gestión de compra</w:t>
      </w:r>
      <w:r w:rsidR="004633B0" w:rsidRPr="004633B0">
        <w:rPr>
          <w:rFonts w:ascii="Baskerville" w:hAnsi="Baskerville" w:cs="Angsana New"/>
          <w:sz w:val="28"/>
          <w:szCs w:val="28"/>
        </w:rPr>
        <w:t xml:space="preserve"> </w:t>
      </w:r>
      <w:r w:rsidRPr="004633B0">
        <w:rPr>
          <w:rFonts w:ascii="Baskerville" w:hAnsi="Baskerville" w:cs="Angsana New"/>
          <w:sz w:val="28"/>
          <w:szCs w:val="28"/>
        </w:rPr>
        <w:t>de material</w:t>
      </w:r>
      <w:r w:rsidR="004633B0" w:rsidRPr="004633B0">
        <w:rPr>
          <w:rFonts w:ascii="Baskerville" w:hAnsi="Baskerville" w:cs="Angsana New"/>
          <w:sz w:val="28"/>
          <w:szCs w:val="28"/>
        </w:rPr>
        <w:t xml:space="preserve"> y renta de maquinaria</w:t>
      </w:r>
      <w:r w:rsidRPr="004633B0">
        <w:rPr>
          <w:rFonts w:ascii="Baskerville" w:hAnsi="Baskerville" w:cs="Angsana New"/>
          <w:sz w:val="28"/>
          <w:szCs w:val="28"/>
        </w:rPr>
        <w:t xml:space="preserve"> de obra a la Tesoreria Municipal </w:t>
      </w:r>
    </w:p>
    <w:p w14:paraId="654F1FC5" w14:textId="13688AD7" w:rsidR="005822A4" w:rsidRPr="004633B0" w:rsidRDefault="005822A4" w:rsidP="00394D3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>Ejecutar la obra pública</w:t>
      </w:r>
      <w:r w:rsidR="004633B0" w:rsidRPr="004633B0">
        <w:rPr>
          <w:rFonts w:ascii="Baskerville" w:hAnsi="Baskerville" w:cs="Angsana New"/>
          <w:sz w:val="28"/>
          <w:szCs w:val="28"/>
        </w:rPr>
        <w:t xml:space="preserve"> contratada como la ley lo indica: </w:t>
      </w:r>
    </w:p>
    <w:p w14:paraId="77C20617" w14:textId="56E335E4" w:rsidR="004633B0" w:rsidRPr="004633B0" w:rsidRDefault="004633B0" w:rsidP="004633B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Mediante Adjudicación Directa </w:t>
      </w:r>
    </w:p>
    <w:p w14:paraId="7752C30C" w14:textId="1465D673" w:rsidR="004633B0" w:rsidRPr="004633B0" w:rsidRDefault="004633B0" w:rsidP="004633B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Mediante Concurso Simplificado Sumario </w:t>
      </w:r>
    </w:p>
    <w:p w14:paraId="44ED3691" w14:textId="3DFC4FD9" w:rsidR="004633B0" w:rsidRPr="004633B0" w:rsidRDefault="004633B0" w:rsidP="004633B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t xml:space="preserve">Mediante Licitación Pública </w:t>
      </w:r>
    </w:p>
    <w:p w14:paraId="4D6F4CC6" w14:textId="571674E7" w:rsidR="00C340D9" w:rsidRPr="004633B0" w:rsidRDefault="004633B0" w:rsidP="00394D30">
      <w:pPr>
        <w:spacing w:line="360" w:lineRule="auto"/>
        <w:jc w:val="both"/>
        <w:rPr>
          <w:rFonts w:ascii="Baskerville" w:hAnsi="Baskerville" w:cs="Angsana New"/>
          <w:sz w:val="28"/>
          <w:szCs w:val="28"/>
        </w:rPr>
      </w:pPr>
      <w:r w:rsidRPr="004633B0">
        <w:rPr>
          <w:rFonts w:ascii="Baskerville" w:hAnsi="Baskerville" w:cs="Angsana New"/>
          <w:sz w:val="28"/>
          <w:szCs w:val="28"/>
        </w:rPr>
        <w:lastRenderedPageBreak/>
        <w:t xml:space="preserve">Llevar acabo el proceso administrativo,(Integración de expediente, </w:t>
      </w:r>
      <w:r w:rsidR="00394D30">
        <w:rPr>
          <w:rFonts w:ascii="Baskerville" w:hAnsi="Baskerville" w:cs="Angsana New"/>
          <w:sz w:val="28"/>
          <w:szCs w:val="28"/>
        </w:rPr>
        <w:t>e</w:t>
      </w:r>
      <w:r w:rsidRPr="004633B0">
        <w:rPr>
          <w:rFonts w:ascii="Baskerville" w:hAnsi="Baskerville" w:cs="Angsana New"/>
          <w:sz w:val="28"/>
          <w:szCs w:val="28"/>
        </w:rPr>
        <w:t xml:space="preserve">laboración de oficios, contratos, etc, revisión de estimaciones u otros documentos por parte de los contratistas, gestión de pago de servicios a la Tesoreria Municipal, etc.), conforme el procediniento contratado indique. </w:t>
      </w:r>
    </w:p>
    <w:p w14:paraId="7E994166" w14:textId="77777777" w:rsidR="00C12EF3" w:rsidRPr="004633B0" w:rsidRDefault="00C12EF3" w:rsidP="004633B0">
      <w:pPr>
        <w:spacing w:line="360" w:lineRule="auto"/>
        <w:rPr>
          <w:rFonts w:ascii="Baskerville" w:hAnsi="Baskerville" w:cs="Angsana New"/>
          <w:sz w:val="28"/>
          <w:szCs w:val="28"/>
        </w:rPr>
      </w:pPr>
    </w:p>
    <w:p w14:paraId="61756113" w14:textId="77B32F9B" w:rsidR="00701376" w:rsidRPr="004633B0" w:rsidRDefault="00701376" w:rsidP="004633B0">
      <w:pPr>
        <w:rPr>
          <w:rFonts w:ascii="Baskerville" w:hAnsi="Baskerville" w:cs="Angsana New"/>
          <w:sz w:val="28"/>
          <w:szCs w:val="28"/>
        </w:rPr>
      </w:pPr>
    </w:p>
    <w:sectPr w:rsidR="00701376" w:rsidRPr="004633B0" w:rsidSect="006E34AB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D2DFB" w14:textId="77777777" w:rsidR="000C174C" w:rsidRDefault="000C174C" w:rsidP="004633B0">
      <w:pPr>
        <w:spacing w:after="0" w:line="240" w:lineRule="auto"/>
      </w:pPr>
      <w:r>
        <w:separator/>
      </w:r>
    </w:p>
  </w:endnote>
  <w:endnote w:type="continuationSeparator" w:id="0">
    <w:p w14:paraId="673E5241" w14:textId="77777777" w:rsidR="000C174C" w:rsidRDefault="000C174C" w:rsidP="0046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Aptos">
    <w:altName w:val="Arial Unicode MS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 Unicode MS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394D30" w14:paraId="72CF42C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Baskerville" w:hAnsi="Baskerville"/>
              <w:i/>
              <w:iCs/>
              <w:caps/>
              <w:color w:val="000000" w:themeColor="text1"/>
              <w:sz w:val="18"/>
              <w:szCs w:val="18"/>
            </w:rPr>
            <w:alias w:val="Autor"/>
            <w:tag w:val=""/>
            <w:id w:val="1534539408"/>
            <w:placeholder>
              <w:docPart w:val="37C800DA142CBC4DB5C3892FA6CECEE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13F5E3B" w14:textId="1BC482B1" w:rsidR="00394D30" w:rsidRPr="00394D30" w:rsidRDefault="00394D30">
              <w:pPr>
                <w:pStyle w:val="Encabezado"/>
                <w:jc w:val="right"/>
                <w:rPr>
                  <w:rFonts w:ascii="Baskerville" w:hAnsi="Baskerville"/>
                  <w:i/>
                  <w:iCs/>
                  <w:caps/>
                  <w:color w:val="000000" w:themeColor="text1"/>
                </w:rPr>
              </w:pPr>
              <w:r w:rsidRPr="00394D30">
                <w:rPr>
                  <w:rFonts w:ascii="Baskerville" w:hAnsi="Baskerville"/>
                  <w:i/>
                  <w:iCs/>
                  <w:caps/>
                  <w:color w:val="000000" w:themeColor="text1"/>
                  <w:sz w:val="18"/>
                  <w:szCs w:val="18"/>
                </w:rPr>
                <w:t>manual de organización y operaciones, atemajac de brizuela, obra pública 202</w:t>
              </w:r>
              <w:r>
                <w:rPr>
                  <w:rFonts w:ascii="Baskerville" w:hAnsi="Baskerville"/>
                  <w:i/>
                  <w:iCs/>
                  <w:caps/>
                  <w:color w:val="000000" w:themeColor="text1"/>
                  <w:sz w:val="18"/>
                  <w:szCs w:val="18"/>
                </w:rPr>
                <w:t>4-2027</w:t>
              </w:r>
            </w:p>
          </w:sdtContent>
        </w:sdt>
      </w:tc>
      <w:tc>
        <w:tcPr>
          <w:tcW w:w="250" w:type="pct"/>
          <w:shd w:val="clear" w:color="auto" w:fill="E97132" w:themeFill="accent2"/>
          <w:vAlign w:val="center"/>
        </w:tcPr>
        <w:p w14:paraId="570EEE0D" w14:textId="63C1DE36" w:rsidR="00394D30" w:rsidRDefault="00394D30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9E3477">
            <w:rPr>
              <w:noProof/>
              <w:color w:val="FFFFFF" w:themeColor="background1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D90FEBF" w14:textId="77777777" w:rsidR="004633B0" w:rsidRDefault="004633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8DBAA" w14:textId="77777777" w:rsidR="000C174C" w:rsidRDefault="000C174C" w:rsidP="004633B0">
      <w:pPr>
        <w:spacing w:after="0" w:line="240" w:lineRule="auto"/>
      </w:pPr>
      <w:r>
        <w:separator/>
      </w:r>
    </w:p>
  </w:footnote>
  <w:footnote w:type="continuationSeparator" w:id="0">
    <w:p w14:paraId="37FEF87B" w14:textId="77777777" w:rsidR="000C174C" w:rsidRDefault="000C174C" w:rsidP="0046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6F6"/>
    <w:multiLevelType w:val="hybridMultilevel"/>
    <w:tmpl w:val="030ACE88"/>
    <w:lvl w:ilvl="0" w:tplc="A15235AE">
      <w:start w:val="3"/>
      <w:numFmt w:val="bullet"/>
      <w:lvlText w:val="-"/>
      <w:lvlJc w:val="left"/>
      <w:pPr>
        <w:ind w:left="720" w:hanging="360"/>
      </w:pPr>
      <w:rPr>
        <w:rFonts w:ascii="Baskerville" w:eastAsiaTheme="minorHAnsi" w:hAnsi="Baskerville" w:cs="Angsana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5325"/>
    <w:multiLevelType w:val="hybridMultilevel"/>
    <w:tmpl w:val="1864152E"/>
    <w:lvl w:ilvl="0" w:tplc="A15235AE">
      <w:start w:val="3"/>
      <w:numFmt w:val="bullet"/>
      <w:lvlText w:val="-"/>
      <w:lvlJc w:val="left"/>
      <w:pPr>
        <w:ind w:left="720" w:hanging="360"/>
      </w:pPr>
      <w:rPr>
        <w:rFonts w:ascii="Baskerville" w:eastAsiaTheme="minorHAnsi" w:hAnsi="Baskerville" w:cs="Angsana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3E06"/>
    <w:multiLevelType w:val="hybridMultilevel"/>
    <w:tmpl w:val="6EECC7F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941BB"/>
    <w:multiLevelType w:val="hybridMultilevel"/>
    <w:tmpl w:val="E2383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118F1"/>
    <w:multiLevelType w:val="multilevel"/>
    <w:tmpl w:val="09C4DE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24EEE"/>
    <w:multiLevelType w:val="hybridMultilevel"/>
    <w:tmpl w:val="69BE2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436EE"/>
    <w:multiLevelType w:val="hybridMultilevel"/>
    <w:tmpl w:val="1AB29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F65C0"/>
    <w:multiLevelType w:val="hybridMultilevel"/>
    <w:tmpl w:val="D3AAB320"/>
    <w:lvl w:ilvl="0" w:tplc="A15235AE">
      <w:start w:val="3"/>
      <w:numFmt w:val="bullet"/>
      <w:lvlText w:val="-"/>
      <w:lvlJc w:val="left"/>
      <w:pPr>
        <w:ind w:left="720" w:hanging="360"/>
      </w:pPr>
      <w:rPr>
        <w:rFonts w:ascii="Baskerville" w:eastAsiaTheme="minorHAnsi" w:hAnsi="Baskerville" w:cs="Angsana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76624"/>
    <w:multiLevelType w:val="hybridMultilevel"/>
    <w:tmpl w:val="5CC6879C"/>
    <w:lvl w:ilvl="0" w:tplc="C8EEE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7E69"/>
    <w:multiLevelType w:val="hybridMultilevel"/>
    <w:tmpl w:val="CE68E2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76664"/>
    <w:multiLevelType w:val="hybridMultilevel"/>
    <w:tmpl w:val="3F9826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3D1C"/>
    <w:multiLevelType w:val="hybridMultilevel"/>
    <w:tmpl w:val="19E0F2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AB"/>
    <w:rsid w:val="000C174C"/>
    <w:rsid w:val="00157BDC"/>
    <w:rsid w:val="00241F14"/>
    <w:rsid w:val="00394D30"/>
    <w:rsid w:val="003B447B"/>
    <w:rsid w:val="00422CD8"/>
    <w:rsid w:val="004633B0"/>
    <w:rsid w:val="004A476C"/>
    <w:rsid w:val="004F2E1F"/>
    <w:rsid w:val="005822A4"/>
    <w:rsid w:val="00640FD0"/>
    <w:rsid w:val="006E34AB"/>
    <w:rsid w:val="00701376"/>
    <w:rsid w:val="00746720"/>
    <w:rsid w:val="00827C49"/>
    <w:rsid w:val="0083599F"/>
    <w:rsid w:val="00844072"/>
    <w:rsid w:val="009601FF"/>
    <w:rsid w:val="009E3477"/>
    <w:rsid w:val="00B7768A"/>
    <w:rsid w:val="00C12EF3"/>
    <w:rsid w:val="00C340D9"/>
    <w:rsid w:val="00E501ED"/>
    <w:rsid w:val="00F509D6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2428"/>
  <w15:chartTrackingRefBased/>
  <w15:docId w15:val="{484EED96-9390-CC46-8BFB-B7469C55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3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3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3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3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3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3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3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3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3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3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3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34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34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34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34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34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34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3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3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3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3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34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34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34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3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34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34A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63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3B0"/>
  </w:style>
  <w:style w:type="paragraph" w:styleId="Piedepgina">
    <w:name w:val="footer"/>
    <w:basedOn w:val="Normal"/>
    <w:link w:val="PiedepginaCar"/>
    <w:uiPriority w:val="99"/>
    <w:unhideWhenUsed/>
    <w:rsid w:val="00463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679618-FDCF-4152-BEF3-1269D4C8EF9E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s-ES"/>
        </a:p>
      </dgm:t>
    </dgm:pt>
    <dgm:pt modelId="{7F5D4B92-75BC-4D84-8944-47F37B16D929}">
      <dgm:prSet phldrT="[Texto]"/>
      <dgm:spPr/>
      <dgm:t>
        <a:bodyPr/>
        <a:lstStyle/>
        <a:p>
          <a:r>
            <a:rPr lang="es-ES"/>
            <a:t>PRESIDENTE MUNICIPAL Victor Manuel Vazquez Beas</a:t>
          </a:r>
        </a:p>
      </dgm:t>
    </dgm:pt>
    <dgm:pt modelId="{EFB92EC7-82D0-4561-A147-746D2D08AAFA}" type="parTrans" cxnId="{3D1D47F6-B86E-4ED1-BA9D-4297C6A8512B}">
      <dgm:prSet/>
      <dgm:spPr/>
      <dgm:t>
        <a:bodyPr/>
        <a:lstStyle/>
        <a:p>
          <a:endParaRPr lang="es-ES"/>
        </a:p>
      </dgm:t>
    </dgm:pt>
    <dgm:pt modelId="{C6539375-230D-48E7-95DA-909330053187}" type="sibTrans" cxnId="{3D1D47F6-B86E-4ED1-BA9D-4297C6A8512B}">
      <dgm:prSet/>
      <dgm:spPr/>
      <dgm:t>
        <a:bodyPr/>
        <a:lstStyle/>
        <a:p>
          <a:endParaRPr lang="es-ES"/>
        </a:p>
      </dgm:t>
    </dgm:pt>
    <dgm:pt modelId="{705EAA5B-F0D6-4AB8-BB7D-A9FCC322E6D7}" type="asst">
      <dgm:prSet phldrT="[Texto]"/>
      <dgm:spPr/>
      <dgm:t>
        <a:bodyPr/>
        <a:lstStyle/>
        <a:p>
          <a:r>
            <a:rPr lang="es-ES"/>
            <a:t>DIRECCION DE OBRAS PUBLICAS </a:t>
          </a:r>
        </a:p>
        <a:p>
          <a:r>
            <a:rPr lang="es-ES"/>
            <a:t>Armando Visencio Rito </a:t>
          </a:r>
        </a:p>
      </dgm:t>
    </dgm:pt>
    <dgm:pt modelId="{291CAC16-C5FF-4D75-96CA-C111E699DF30}" type="parTrans" cxnId="{D51F966B-7749-4436-A4DD-2C4E3ACCCCA4}">
      <dgm:prSet/>
      <dgm:spPr/>
      <dgm:t>
        <a:bodyPr/>
        <a:lstStyle/>
        <a:p>
          <a:endParaRPr lang="es-ES"/>
        </a:p>
      </dgm:t>
    </dgm:pt>
    <dgm:pt modelId="{620110AD-287D-4819-89A6-E284D0B574E3}" type="sibTrans" cxnId="{D51F966B-7749-4436-A4DD-2C4E3ACCCCA4}">
      <dgm:prSet/>
      <dgm:spPr/>
      <dgm:t>
        <a:bodyPr/>
        <a:lstStyle/>
        <a:p>
          <a:endParaRPr lang="es-ES"/>
        </a:p>
      </dgm:t>
    </dgm:pt>
    <dgm:pt modelId="{9C4A1F52-3018-4AE8-A224-A53FDEF4A49B}">
      <dgm:prSet phldrT="[Texto]"/>
      <dgm:spPr/>
      <dgm:t>
        <a:bodyPr/>
        <a:lstStyle/>
        <a:p>
          <a:r>
            <a:rPr lang="es-ES"/>
            <a:t>SECRETARIA AUXILIAR </a:t>
          </a:r>
        </a:p>
      </dgm:t>
    </dgm:pt>
    <dgm:pt modelId="{168B8CF6-8E21-4DDB-B18F-EA14330ECDCB}" type="parTrans" cxnId="{094C8783-8A73-4146-9AC0-001B4542BE73}">
      <dgm:prSet/>
      <dgm:spPr/>
      <dgm:t>
        <a:bodyPr/>
        <a:lstStyle/>
        <a:p>
          <a:endParaRPr lang="es-ES"/>
        </a:p>
      </dgm:t>
    </dgm:pt>
    <dgm:pt modelId="{9147D273-CFCC-4146-B5B3-508C56A112A2}" type="sibTrans" cxnId="{094C8783-8A73-4146-9AC0-001B4542BE73}">
      <dgm:prSet/>
      <dgm:spPr/>
      <dgm:t>
        <a:bodyPr/>
        <a:lstStyle/>
        <a:p>
          <a:endParaRPr lang="es-ES"/>
        </a:p>
      </dgm:t>
    </dgm:pt>
    <dgm:pt modelId="{B343AB04-C14A-4D75-8A90-304BAF7456C7}">
      <dgm:prSet phldrT="[Texto]"/>
      <dgm:spPr/>
      <dgm:t>
        <a:bodyPr/>
        <a:lstStyle/>
        <a:p>
          <a:r>
            <a:rPr lang="es-ES"/>
            <a:t>UNIDAD DE OBRA PUBLICA</a:t>
          </a:r>
        </a:p>
      </dgm:t>
    </dgm:pt>
    <dgm:pt modelId="{20E5CC48-9464-460F-8828-8931E1360A70}" type="parTrans" cxnId="{E00E415A-9BF7-4121-B921-841AD38C1F44}">
      <dgm:prSet/>
      <dgm:spPr/>
      <dgm:t>
        <a:bodyPr/>
        <a:lstStyle/>
        <a:p>
          <a:endParaRPr lang="es-ES"/>
        </a:p>
      </dgm:t>
    </dgm:pt>
    <dgm:pt modelId="{7018D327-E859-4620-9365-F172D10F7626}" type="sibTrans" cxnId="{E00E415A-9BF7-4121-B921-841AD38C1F44}">
      <dgm:prSet/>
      <dgm:spPr/>
      <dgm:t>
        <a:bodyPr/>
        <a:lstStyle/>
        <a:p>
          <a:endParaRPr lang="es-ES"/>
        </a:p>
      </dgm:t>
    </dgm:pt>
    <dgm:pt modelId="{E69BE7A7-D973-4BE3-B637-4DE5959322B2}">
      <dgm:prSet phldrT="[Texto]"/>
      <dgm:spPr/>
      <dgm:t>
        <a:bodyPr/>
        <a:lstStyle/>
        <a:p>
          <a:r>
            <a:rPr lang="es-ES"/>
            <a:t>UNIDAD DE PERMISOS Y LICENCIAS </a:t>
          </a:r>
        </a:p>
      </dgm:t>
    </dgm:pt>
    <dgm:pt modelId="{B29B00E0-CB97-4683-AC17-A0AFCA380D82}" type="parTrans" cxnId="{DBBDBFC2-481A-4704-BB6A-2782A1AC11B5}">
      <dgm:prSet/>
      <dgm:spPr/>
      <dgm:t>
        <a:bodyPr/>
        <a:lstStyle/>
        <a:p>
          <a:endParaRPr lang="es-ES"/>
        </a:p>
      </dgm:t>
    </dgm:pt>
    <dgm:pt modelId="{D22AC94F-18F6-4612-B67D-B916CDED4E22}" type="sibTrans" cxnId="{DBBDBFC2-481A-4704-BB6A-2782A1AC11B5}">
      <dgm:prSet/>
      <dgm:spPr/>
      <dgm:t>
        <a:bodyPr/>
        <a:lstStyle/>
        <a:p>
          <a:endParaRPr lang="es-ES"/>
        </a:p>
      </dgm:t>
    </dgm:pt>
    <dgm:pt modelId="{B2CE0DE7-67F8-4FD6-868A-E6857EA6CFDA}">
      <dgm:prSet/>
      <dgm:spPr/>
      <dgm:t>
        <a:bodyPr/>
        <a:lstStyle/>
        <a:p>
          <a:r>
            <a:rPr lang="es-ES"/>
            <a:t>INSPECTOR Y NOTIFICADOR</a:t>
          </a:r>
        </a:p>
      </dgm:t>
    </dgm:pt>
    <dgm:pt modelId="{154378CF-0470-4E10-9B86-CC2081E1121E}" type="parTrans" cxnId="{EEAAEEF6-2D07-4987-BAE8-7D13568884B7}">
      <dgm:prSet/>
      <dgm:spPr/>
      <dgm:t>
        <a:bodyPr/>
        <a:lstStyle/>
        <a:p>
          <a:endParaRPr lang="es-ES"/>
        </a:p>
      </dgm:t>
    </dgm:pt>
    <dgm:pt modelId="{E600ECFD-8E3A-4FD6-801A-36D53475F6AE}" type="sibTrans" cxnId="{EEAAEEF6-2D07-4987-BAE8-7D13568884B7}">
      <dgm:prSet/>
      <dgm:spPr/>
      <dgm:t>
        <a:bodyPr/>
        <a:lstStyle/>
        <a:p>
          <a:endParaRPr lang="es-ES"/>
        </a:p>
      </dgm:t>
    </dgm:pt>
    <dgm:pt modelId="{21DCA211-7B8A-41FE-9852-1CD8D51A3DC0}" type="pres">
      <dgm:prSet presAssocID="{97679618-FDCF-4152-BEF3-1269D4C8EF9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7BC226D-2912-47E9-86A2-3CDCC3FAA10B}" type="pres">
      <dgm:prSet presAssocID="{7F5D4B92-75BC-4D84-8944-47F37B16D929}" presName="hierRoot1" presStyleCnt="0">
        <dgm:presLayoutVars>
          <dgm:hierBranch val="init"/>
        </dgm:presLayoutVars>
      </dgm:prSet>
      <dgm:spPr/>
    </dgm:pt>
    <dgm:pt modelId="{8C655583-433F-4F0C-BA67-6EBB734F25DD}" type="pres">
      <dgm:prSet presAssocID="{7F5D4B92-75BC-4D84-8944-47F37B16D929}" presName="rootComposite1" presStyleCnt="0"/>
      <dgm:spPr/>
    </dgm:pt>
    <dgm:pt modelId="{141A463A-073E-47DA-9686-6EE73F2C0F0F}" type="pres">
      <dgm:prSet presAssocID="{7F5D4B92-75BC-4D84-8944-47F37B16D92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05D9385-A88B-4D52-879F-00E19A7BB5B9}" type="pres">
      <dgm:prSet presAssocID="{7F5D4B92-75BC-4D84-8944-47F37B16D929}" presName="rootConnector1" presStyleLbl="node1" presStyleIdx="0" presStyleCnt="0"/>
      <dgm:spPr/>
    </dgm:pt>
    <dgm:pt modelId="{921EF514-AF29-487A-9824-1149088EDEB3}" type="pres">
      <dgm:prSet presAssocID="{7F5D4B92-75BC-4D84-8944-47F37B16D929}" presName="hierChild2" presStyleCnt="0"/>
      <dgm:spPr/>
    </dgm:pt>
    <dgm:pt modelId="{1A7AAB78-C239-4CBA-A69A-29EA92A50411}" type="pres">
      <dgm:prSet presAssocID="{168B8CF6-8E21-4DDB-B18F-EA14330ECDCB}" presName="Name37" presStyleLbl="parChTrans1D2" presStyleIdx="0" presStyleCnt="4"/>
      <dgm:spPr/>
    </dgm:pt>
    <dgm:pt modelId="{A80B1B48-554C-4287-B3DD-7BFBF1B3539D}" type="pres">
      <dgm:prSet presAssocID="{9C4A1F52-3018-4AE8-A224-A53FDEF4A49B}" presName="hierRoot2" presStyleCnt="0">
        <dgm:presLayoutVars>
          <dgm:hierBranch val="init"/>
        </dgm:presLayoutVars>
      </dgm:prSet>
      <dgm:spPr/>
    </dgm:pt>
    <dgm:pt modelId="{F84C0DE6-9C81-4EB0-8722-C72619668014}" type="pres">
      <dgm:prSet presAssocID="{9C4A1F52-3018-4AE8-A224-A53FDEF4A49B}" presName="rootComposite" presStyleCnt="0"/>
      <dgm:spPr/>
    </dgm:pt>
    <dgm:pt modelId="{AE0EFE63-16EB-4850-9B38-9CF09791EB28}" type="pres">
      <dgm:prSet presAssocID="{9C4A1F52-3018-4AE8-A224-A53FDEF4A49B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E760388-CA61-434D-B4AD-3F34D801B732}" type="pres">
      <dgm:prSet presAssocID="{9C4A1F52-3018-4AE8-A224-A53FDEF4A49B}" presName="rootConnector" presStyleLbl="node2" presStyleIdx="0" presStyleCnt="3"/>
      <dgm:spPr/>
    </dgm:pt>
    <dgm:pt modelId="{530D38A9-0961-4CDA-8BFE-D31D7789AAFA}" type="pres">
      <dgm:prSet presAssocID="{9C4A1F52-3018-4AE8-A224-A53FDEF4A49B}" presName="hierChild4" presStyleCnt="0"/>
      <dgm:spPr/>
    </dgm:pt>
    <dgm:pt modelId="{2E8C8F83-718B-4A4B-966A-4D28622ACA9B}" type="pres">
      <dgm:prSet presAssocID="{9C4A1F52-3018-4AE8-A224-A53FDEF4A49B}" presName="hierChild5" presStyleCnt="0"/>
      <dgm:spPr/>
    </dgm:pt>
    <dgm:pt modelId="{C703B011-26F9-4423-A2FF-758CCD3F87B2}" type="pres">
      <dgm:prSet presAssocID="{20E5CC48-9464-460F-8828-8931E1360A70}" presName="Name37" presStyleLbl="parChTrans1D2" presStyleIdx="1" presStyleCnt="4"/>
      <dgm:spPr/>
    </dgm:pt>
    <dgm:pt modelId="{9E486CA5-DA70-4AD3-B76E-5681A264F7EB}" type="pres">
      <dgm:prSet presAssocID="{B343AB04-C14A-4D75-8A90-304BAF7456C7}" presName="hierRoot2" presStyleCnt="0">
        <dgm:presLayoutVars>
          <dgm:hierBranch val="init"/>
        </dgm:presLayoutVars>
      </dgm:prSet>
      <dgm:spPr/>
    </dgm:pt>
    <dgm:pt modelId="{BE24101E-2EA9-4C1D-A84E-F8FF62B28202}" type="pres">
      <dgm:prSet presAssocID="{B343AB04-C14A-4D75-8A90-304BAF7456C7}" presName="rootComposite" presStyleCnt="0"/>
      <dgm:spPr/>
    </dgm:pt>
    <dgm:pt modelId="{F0E59940-697E-4068-858A-72F8041E5C4D}" type="pres">
      <dgm:prSet presAssocID="{B343AB04-C14A-4D75-8A90-304BAF7456C7}" presName="rootText" presStyleLbl="node2" presStyleIdx="1" presStyleCnt="3">
        <dgm:presLayoutVars>
          <dgm:chPref val="3"/>
        </dgm:presLayoutVars>
      </dgm:prSet>
      <dgm:spPr/>
    </dgm:pt>
    <dgm:pt modelId="{7E66C2BF-82CC-444E-AC62-B6315C7452C8}" type="pres">
      <dgm:prSet presAssocID="{B343AB04-C14A-4D75-8A90-304BAF7456C7}" presName="rootConnector" presStyleLbl="node2" presStyleIdx="1" presStyleCnt="3"/>
      <dgm:spPr/>
    </dgm:pt>
    <dgm:pt modelId="{92F4A76A-C213-4337-BCCC-DACBF34636CB}" type="pres">
      <dgm:prSet presAssocID="{B343AB04-C14A-4D75-8A90-304BAF7456C7}" presName="hierChild4" presStyleCnt="0"/>
      <dgm:spPr/>
    </dgm:pt>
    <dgm:pt modelId="{D447C853-1663-4DBC-964B-EE28DE2D0F48}" type="pres">
      <dgm:prSet presAssocID="{B343AB04-C14A-4D75-8A90-304BAF7456C7}" presName="hierChild5" presStyleCnt="0"/>
      <dgm:spPr/>
    </dgm:pt>
    <dgm:pt modelId="{AC4F6D48-36B2-4BEC-BDA6-F94AF789B8FE}" type="pres">
      <dgm:prSet presAssocID="{B29B00E0-CB97-4683-AC17-A0AFCA380D82}" presName="Name37" presStyleLbl="parChTrans1D2" presStyleIdx="2" presStyleCnt="4"/>
      <dgm:spPr/>
    </dgm:pt>
    <dgm:pt modelId="{D30C7D4E-5867-44CA-AD40-EEA7818E9C71}" type="pres">
      <dgm:prSet presAssocID="{E69BE7A7-D973-4BE3-B637-4DE5959322B2}" presName="hierRoot2" presStyleCnt="0">
        <dgm:presLayoutVars>
          <dgm:hierBranch val="init"/>
        </dgm:presLayoutVars>
      </dgm:prSet>
      <dgm:spPr/>
    </dgm:pt>
    <dgm:pt modelId="{B7A18FA3-E245-4576-9C1E-EC7272372FDC}" type="pres">
      <dgm:prSet presAssocID="{E69BE7A7-D973-4BE3-B637-4DE5959322B2}" presName="rootComposite" presStyleCnt="0"/>
      <dgm:spPr/>
    </dgm:pt>
    <dgm:pt modelId="{7206C084-50E2-483E-8C4C-0CD51EF8BF1A}" type="pres">
      <dgm:prSet presAssocID="{E69BE7A7-D973-4BE3-B637-4DE5959322B2}" presName="rootText" presStyleLbl="node2" presStyleIdx="2" presStyleCnt="3">
        <dgm:presLayoutVars>
          <dgm:chPref val="3"/>
        </dgm:presLayoutVars>
      </dgm:prSet>
      <dgm:spPr/>
    </dgm:pt>
    <dgm:pt modelId="{B8C0196D-E2F2-4892-B235-CD9E52FDA960}" type="pres">
      <dgm:prSet presAssocID="{E69BE7A7-D973-4BE3-B637-4DE5959322B2}" presName="rootConnector" presStyleLbl="node2" presStyleIdx="2" presStyleCnt="3"/>
      <dgm:spPr/>
    </dgm:pt>
    <dgm:pt modelId="{4BD74415-8436-4EFE-9CD2-F649274D0F22}" type="pres">
      <dgm:prSet presAssocID="{E69BE7A7-D973-4BE3-B637-4DE5959322B2}" presName="hierChild4" presStyleCnt="0"/>
      <dgm:spPr/>
    </dgm:pt>
    <dgm:pt modelId="{F5FA2BE0-601D-4FF4-BAA4-5CC1AB2F6691}" type="pres">
      <dgm:prSet presAssocID="{154378CF-0470-4E10-9B86-CC2081E1121E}" presName="Name37" presStyleLbl="parChTrans1D3" presStyleIdx="0" presStyleCnt="1"/>
      <dgm:spPr/>
    </dgm:pt>
    <dgm:pt modelId="{8B6FC0B2-E797-407E-89FC-9A323D7B1A15}" type="pres">
      <dgm:prSet presAssocID="{B2CE0DE7-67F8-4FD6-868A-E6857EA6CFDA}" presName="hierRoot2" presStyleCnt="0">
        <dgm:presLayoutVars>
          <dgm:hierBranch val="init"/>
        </dgm:presLayoutVars>
      </dgm:prSet>
      <dgm:spPr/>
    </dgm:pt>
    <dgm:pt modelId="{12E15B7A-A147-4B74-873D-942A09D8462B}" type="pres">
      <dgm:prSet presAssocID="{B2CE0DE7-67F8-4FD6-868A-E6857EA6CFDA}" presName="rootComposite" presStyleCnt="0"/>
      <dgm:spPr/>
    </dgm:pt>
    <dgm:pt modelId="{A7FD6CB2-005A-4003-A364-78F13C8ABEB3}" type="pres">
      <dgm:prSet presAssocID="{B2CE0DE7-67F8-4FD6-868A-E6857EA6CFDA}" presName="rootText" presStyleLbl="node3" presStyleIdx="0" presStyleCnt="1">
        <dgm:presLayoutVars>
          <dgm:chPref val="3"/>
        </dgm:presLayoutVars>
      </dgm:prSet>
      <dgm:spPr/>
    </dgm:pt>
    <dgm:pt modelId="{868878E7-7B6A-4E2C-A1DB-41C762AE8F10}" type="pres">
      <dgm:prSet presAssocID="{B2CE0DE7-67F8-4FD6-868A-E6857EA6CFDA}" presName="rootConnector" presStyleLbl="node3" presStyleIdx="0" presStyleCnt="1"/>
      <dgm:spPr/>
    </dgm:pt>
    <dgm:pt modelId="{79EC80CF-642D-4792-98F0-320B7C8683B5}" type="pres">
      <dgm:prSet presAssocID="{B2CE0DE7-67F8-4FD6-868A-E6857EA6CFDA}" presName="hierChild4" presStyleCnt="0"/>
      <dgm:spPr/>
    </dgm:pt>
    <dgm:pt modelId="{D43B575C-CA1C-4D95-AF02-F68286F69E6F}" type="pres">
      <dgm:prSet presAssocID="{B2CE0DE7-67F8-4FD6-868A-E6857EA6CFDA}" presName="hierChild5" presStyleCnt="0"/>
      <dgm:spPr/>
    </dgm:pt>
    <dgm:pt modelId="{1FDEBF94-8653-42B0-9DC2-F09AB5F87CA4}" type="pres">
      <dgm:prSet presAssocID="{E69BE7A7-D973-4BE3-B637-4DE5959322B2}" presName="hierChild5" presStyleCnt="0"/>
      <dgm:spPr/>
    </dgm:pt>
    <dgm:pt modelId="{28BBC794-7421-448E-94AB-CE85C453F2D4}" type="pres">
      <dgm:prSet presAssocID="{7F5D4B92-75BC-4D84-8944-47F37B16D929}" presName="hierChild3" presStyleCnt="0"/>
      <dgm:spPr/>
    </dgm:pt>
    <dgm:pt modelId="{B22F4781-1C9D-48DF-BFE3-53CB91BDCFFA}" type="pres">
      <dgm:prSet presAssocID="{291CAC16-C5FF-4D75-96CA-C111E699DF30}" presName="Name111" presStyleLbl="parChTrans1D2" presStyleIdx="3" presStyleCnt="4"/>
      <dgm:spPr/>
    </dgm:pt>
    <dgm:pt modelId="{44547AE6-2022-4945-AFA2-8CC34560FA74}" type="pres">
      <dgm:prSet presAssocID="{705EAA5B-F0D6-4AB8-BB7D-A9FCC322E6D7}" presName="hierRoot3" presStyleCnt="0">
        <dgm:presLayoutVars>
          <dgm:hierBranch val="init"/>
        </dgm:presLayoutVars>
      </dgm:prSet>
      <dgm:spPr/>
    </dgm:pt>
    <dgm:pt modelId="{E6CF8B62-813A-4CDE-95BC-99475A58ED0F}" type="pres">
      <dgm:prSet presAssocID="{705EAA5B-F0D6-4AB8-BB7D-A9FCC322E6D7}" presName="rootComposite3" presStyleCnt="0"/>
      <dgm:spPr/>
    </dgm:pt>
    <dgm:pt modelId="{9F13E2DE-14D2-43C8-AE3D-0DD0FBCAE171}" type="pres">
      <dgm:prSet presAssocID="{705EAA5B-F0D6-4AB8-BB7D-A9FCC322E6D7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351B343-7F4C-4319-B006-1498C1D3F382}" type="pres">
      <dgm:prSet presAssocID="{705EAA5B-F0D6-4AB8-BB7D-A9FCC322E6D7}" presName="rootConnector3" presStyleLbl="asst1" presStyleIdx="0" presStyleCnt="1"/>
      <dgm:spPr/>
    </dgm:pt>
    <dgm:pt modelId="{86004486-D155-4892-830C-1B7071C5EAA4}" type="pres">
      <dgm:prSet presAssocID="{705EAA5B-F0D6-4AB8-BB7D-A9FCC322E6D7}" presName="hierChild6" presStyleCnt="0"/>
      <dgm:spPr/>
    </dgm:pt>
    <dgm:pt modelId="{EE87762F-4482-4B7C-94FB-1673042B1369}" type="pres">
      <dgm:prSet presAssocID="{705EAA5B-F0D6-4AB8-BB7D-A9FCC322E6D7}" presName="hierChild7" presStyleCnt="0"/>
      <dgm:spPr/>
    </dgm:pt>
  </dgm:ptLst>
  <dgm:cxnLst>
    <dgm:cxn modelId="{7BBDE7BE-6F74-4B43-A8A0-EBD1F14C0673}" type="presOf" srcId="{291CAC16-C5FF-4D75-96CA-C111E699DF30}" destId="{B22F4781-1C9D-48DF-BFE3-53CB91BDCFFA}" srcOrd="0" destOrd="0" presId="urn:microsoft.com/office/officeart/2005/8/layout/orgChart1"/>
    <dgm:cxn modelId="{CD256237-7DF8-4637-8126-C6BB58430657}" type="presOf" srcId="{705EAA5B-F0D6-4AB8-BB7D-A9FCC322E6D7}" destId="{9F13E2DE-14D2-43C8-AE3D-0DD0FBCAE171}" srcOrd="0" destOrd="0" presId="urn:microsoft.com/office/officeart/2005/8/layout/orgChart1"/>
    <dgm:cxn modelId="{094C8783-8A73-4146-9AC0-001B4542BE73}" srcId="{7F5D4B92-75BC-4D84-8944-47F37B16D929}" destId="{9C4A1F52-3018-4AE8-A224-A53FDEF4A49B}" srcOrd="1" destOrd="0" parTransId="{168B8CF6-8E21-4DDB-B18F-EA14330ECDCB}" sibTransId="{9147D273-CFCC-4146-B5B3-508C56A112A2}"/>
    <dgm:cxn modelId="{474B6C71-0EB8-4CC4-9B98-099477542FF0}" type="presOf" srcId="{154378CF-0470-4E10-9B86-CC2081E1121E}" destId="{F5FA2BE0-601D-4FF4-BAA4-5CC1AB2F6691}" srcOrd="0" destOrd="0" presId="urn:microsoft.com/office/officeart/2005/8/layout/orgChart1"/>
    <dgm:cxn modelId="{BFE55F8B-0D99-45F7-B9C7-5162BAA4C455}" type="presOf" srcId="{B29B00E0-CB97-4683-AC17-A0AFCA380D82}" destId="{AC4F6D48-36B2-4BEC-BDA6-F94AF789B8FE}" srcOrd="0" destOrd="0" presId="urn:microsoft.com/office/officeart/2005/8/layout/orgChart1"/>
    <dgm:cxn modelId="{EEAAEEF6-2D07-4987-BAE8-7D13568884B7}" srcId="{E69BE7A7-D973-4BE3-B637-4DE5959322B2}" destId="{B2CE0DE7-67F8-4FD6-868A-E6857EA6CFDA}" srcOrd="0" destOrd="0" parTransId="{154378CF-0470-4E10-9B86-CC2081E1121E}" sibTransId="{E600ECFD-8E3A-4FD6-801A-36D53475F6AE}"/>
    <dgm:cxn modelId="{E00E415A-9BF7-4121-B921-841AD38C1F44}" srcId="{7F5D4B92-75BC-4D84-8944-47F37B16D929}" destId="{B343AB04-C14A-4D75-8A90-304BAF7456C7}" srcOrd="2" destOrd="0" parTransId="{20E5CC48-9464-460F-8828-8931E1360A70}" sibTransId="{7018D327-E859-4620-9365-F172D10F7626}"/>
    <dgm:cxn modelId="{67608024-3530-4399-B2FB-CE4F7E79BE8C}" type="presOf" srcId="{B2CE0DE7-67F8-4FD6-868A-E6857EA6CFDA}" destId="{A7FD6CB2-005A-4003-A364-78F13C8ABEB3}" srcOrd="0" destOrd="0" presId="urn:microsoft.com/office/officeart/2005/8/layout/orgChart1"/>
    <dgm:cxn modelId="{D7C9E13C-1C88-44D4-8761-6CAD1E973907}" type="presOf" srcId="{9C4A1F52-3018-4AE8-A224-A53FDEF4A49B}" destId="{AE0EFE63-16EB-4850-9B38-9CF09791EB28}" srcOrd="0" destOrd="0" presId="urn:microsoft.com/office/officeart/2005/8/layout/orgChart1"/>
    <dgm:cxn modelId="{DBBDBFC2-481A-4704-BB6A-2782A1AC11B5}" srcId="{7F5D4B92-75BC-4D84-8944-47F37B16D929}" destId="{E69BE7A7-D973-4BE3-B637-4DE5959322B2}" srcOrd="3" destOrd="0" parTransId="{B29B00E0-CB97-4683-AC17-A0AFCA380D82}" sibTransId="{D22AC94F-18F6-4612-B67D-B916CDED4E22}"/>
    <dgm:cxn modelId="{8E85C565-B309-4B01-BDD9-8FD0516A4A4B}" type="presOf" srcId="{97679618-FDCF-4152-BEF3-1269D4C8EF9E}" destId="{21DCA211-7B8A-41FE-9852-1CD8D51A3DC0}" srcOrd="0" destOrd="0" presId="urn:microsoft.com/office/officeart/2005/8/layout/orgChart1"/>
    <dgm:cxn modelId="{284285A6-9612-4E8F-BAFB-50464F577EBA}" type="presOf" srcId="{E69BE7A7-D973-4BE3-B637-4DE5959322B2}" destId="{7206C084-50E2-483E-8C4C-0CD51EF8BF1A}" srcOrd="0" destOrd="0" presId="urn:microsoft.com/office/officeart/2005/8/layout/orgChart1"/>
    <dgm:cxn modelId="{7FE887DC-0425-40CC-AA87-8D96926E031C}" type="presOf" srcId="{B343AB04-C14A-4D75-8A90-304BAF7456C7}" destId="{7E66C2BF-82CC-444E-AC62-B6315C7452C8}" srcOrd="1" destOrd="0" presId="urn:microsoft.com/office/officeart/2005/8/layout/orgChart1"/>
    <dgm:cxn modelId="{DEC1C411-E8A2-420B-BD17-3AE4F2344A52}" type="presOf" srcId="{7F5D4B92-75BC-4D84-8944-47F37B16D929}" destId="{141A463A-073E-47DA-9686-6EE73F2C0F0F}" srcOrd="0" destOrd="0" presId="urn:microsoft.com/office/officeart/2005/8/layout/orgChart1"/>
    <dgm:cxn modelId="{3D1D47F6-B86E-4ED1-BA9D-4297C6A8512B}" srcId="{97679618-FDCF-4152-BEF3-1269D4C8EF9E}" destId="{7F5D4B92-75BC-4D84-8944-47F37B16D929}" srcOrd="0" destOrd="0" parTransId="{EFB92EC7-82D0-4561-A147-746D2D08AAFA}" sibTransId="{C6539375-230D-48E7-95DA-909330053187}"/>
    <dgm:cxn modelId="{CA00F00D-D61C-4D9A-A53C-6DC5761B8A0E}" type="presOf" srcId="{20E5CC48-9464-460F-8828-8931E1360A70}" destId="{C703B011-26F9-4423-A2FF-758CCD3F87B2}" srcOrd="0" destOrd="0" presId="urn:microsoft.com/office/officeart/2005/8/layout/orgChart1"/>
    <dgm:cxn modelId="{4888CD3E-EC84-4D2B-A455-1CB07160F7F7}" type="presOf" srcId="{E69BE7A7-D973-4BE3-B637-4DE5959322B2}" destId="{B8C0196D-E2F2-4892-B235-CD9E52FDA960}" srcOrd="1" destOrd="0" presId="urn:microsoft.com/office/officeart/2005/8/layout/orgChart1"/>
    <dgm:cxn modelId="{9BDB19BA-31EC-4E7F-85FC-616D50551C36}" type="presOf" srcId="{9C4A1F52-3018-4AE8-A224-A53FDEF4A49B}" destId="{0E760388-CA61-434D-B4AD-3F34D801B732}" srcOrd="1" destOrd="0" presId="urn:microsoft.com/office/officeart/2005/8/layout/orgChart1"/>
    <dgm:cxn modelId="{D51F966B-7749-4436-A4DD-2C4E3ACCCCA4}" srcId="{7F5D4B92-75BC-4D84-8944-47F37B16D929}" destId="{705EAA5B-F0D6-4AB8-BB7D-A9FCC322E6D7}" srcOrd="0" destOrd="0" parTransId="{291CAC16-C5FF-4D75-96CA-C111E699DF30}" sibTransId="{620110AD-287D-4819-89A6-E284D0B574E3}"/>
    <dgm:cxn modelId="{16C3F9BE-B745-4734-B09D-96196383A3D6}" type="presOf" srcId="{B2CE0DE7-67F8-4FD6-868A-E6857EA6CFDA}" destId="{868878E7-7B6A-4E2C-A1DB-41C762AE8F10}" srcOrd="1" destOrd="0" presId="urn:microsoft.com/office/officeart/2005/8/layout/orgChart1"/>
    <dgm:cxn modelId="{076FC6F0-D888-44B3-B58F-9672B301FB18}" type="presOf" srcId="{7F5D4B92-75BC-4D84-8944-47F37B16D929}" destId="{705D9385-A88B-4D52-879F-00E19A7BB5B9}" srcOrd="1" destOrd="0" presId="urn:microsoft.com/office/officeart/2005/8/layout/orgChart1"/>
    <dgm:cxn modelId="{18E503C6-9A87-47CE-8F84-54810B655D55}" type="presOf" srcId="{B343AB04-C14A-4D75-8A90-304BAF7456C7}" destId="{F0E59940-697E-4068-858A-72F8041E5C4D}" srcOrd="0" destOrd="0" presId="urn:microsoft.com/office/officeart/2005/8/layout/orgChart1"/>
    <dgm:cxn modelId="{056F5B94-39FF-497D-9BAA-076BDC6C0968}" type="presOf" srcId="{168B8CF6-8E21-4DDB-B18F-EA14330ECDCB}" destId="{1A7AAB78-C239-4CBA-A69A-29EA92A50411}" srcOrd="0" destOrd="0" presId="urn:microsoft.com/office/officeart/2005/8/layout/orgChart1"/>
    <dgm:cxn modelId="{3126AE8C-1ED6-4B4A-8D96-38C2E7A30AB4}" type="presOf" srcId="{705EAA5B-F0D6-4AB8-BB7D-A9FCC322E6D7}" destId="{6351B343-7F4C-4319-B006-1498C1D3F382}" srcOrd="1" destOrd="0" presId="urn:microsoft.com/office/officeart/2005/8/layout/orgChart1"/>
    <dgm:cxn modelId="{1556FF07-3BAC-4380-AD53-32283CCF10DA}" type="presParOf" srcId="{21DCA211-7B8A-41FE-9852-1CD8D51A3DC0}" destId="{D7BC226D-2912-47E9-86A2-3CDCC3FAA10B}" srcOrd="0" destOrd="0" presId="urn:microsoft.com/office/officeart/2005/8/layout/orgChart1"/>
    <dgm:cxn modelId="{73FE6E5D-92E0-4FD0-8C39-2D2249B5BB1F}" type="presParOf" srcId="{D7BC226D-2912-47E9-86A2-3CDCC3FAA10B}" destId="{8C655583-433F-4F0C-BA67-6EBB734F25DD}" srcOrd="0" destOrd="0" presId="urn:microsoft.com/office/officeart/2005/8/layout/orgChart1"/>
    <dgm:cxn modelId="{CC725970-0AF3-41C8-AC2D-16B6A61EF7BC}" type="presParOf" srcId="{8C655583-433F-4F0C-BA67-6EBB734F25DD}" destId="{141A463A-073E-47DA-9686-6EE73F2C0F0F}" srcOrd="0" destOrd="0" presId="urn:microsoft.com/office/officeart/2005/8/layout/orgChart1"/>
    <dgm:cxn modelId="{EA4AE5D6-5874-472C-8441-ECD3551ABFCE}" type="presParOf" srcId="{8C655583-433F-4F0C-BA67-6EBB734F25DD}" destId="{705D9385-A88B-4D52-879F-00E19A7BB5B9}" srcOrd="1" destOrd="0" presId="urn:microsoft.com/office/officeart/2005/8/layout/orgChart1"/>
    <dgm:cxn modelId="{B87D70FE-D4C7-4239-888B-8C7D7ACB1C5C}" type="presParOf" srcId="{D7BC226D-2912-47E9-86A2-3CDCC3FAA10B}" destId="{921EF514-AF29-487A-9824-1149088EDEB3}" srcOrd="1" destOrd="0" presId="urn:microsoft.com/office/officeart/2005/8/layout/orgChart1"/>
    <dgm:cxn modelId="{7F76A46B-9430-4DA7-85CC-C5D103330102}" type="presParOf" srcId="{921EF514-AF29-487A-9824-1149088EDEB3}" destId="{1A7AAB78-C239-4CBA-A69A-29EA92A50411}" srcOrd="0" destOrd="0" presId="urn:microsoft.com/office/officeart/2005/8/layout/orgChart1"/>
    <dgm:cxn modelId="{03C92381-3955-4647-B1FF-0C2E07701B23}" type="presParOf" srcId="{921EF514-AF29-487A-9824-1149088EDEB3}" destId="{A80B1B48-554C-4287-B3DD-7BFBF1B3539D}" srcOrd="1" destOrd="0" presId="urn:microsoft.com/office/officeart/2005/8/layout/orgChart1"/>
    <dgm:cxn modelId="{2078F088-F292-40B5-9221-0372EA5CA2B8}" type="presParOf" srcId="{A80B1B48-554C-4287-B3DD-7BFBF1B3539D}" destId="{F84C0DE6-9C81-4EB0-8722-C72619668014}" srcOrd="0" destOrd="0" presId="urn:microsoft.com/office/officeart/2005/8/layout/orgChart1"/>
    <dgm:cxn modelId="{4D7079EC-3B37-4BF6-BE2F-395B2144FDFB}" type="presParOf" srcId="{F84C0DE6-9C81-4EB0-8722-C72619668014}" destId="{AE0EFE63-16EB-4850-9B38-9CF09791EB28}" srcOrd="0" destOrd="0" presId="urn:microsoft.com/office/officeart/2005/8/layout/orgChart1"/>
    <dgm:cxn modelId="{175B3434-79DA-4D1F-A1EA-1E23E644C7FE}" type="presParOf" srcId="{F84C0DE6-9C81-4EB0-8722-C72619668014}" destId="{0E760388-CA61-434D-B4AD-3F34D801B732}" srcOrd="1" destOrd="0" presId="urn:microsoft.com/office/officeart/2005/8/layout/orgChart1"/>
    <dgm:cxn modelId="{E1282840-DC9C-4778-A7CF-36DBE5139ED9}" type="presParOf" srcId="{A80B1B48-554C-4287-B3DD-7BFBF1B3539D}" destId="{530D38A9-0961-4CDA-8BFE-D31D7789AAFA}" srcOrd="1" destOrd="0" presId="urn:microsoft.com/office/officeart/2005/8/layout/orgChart1"/>
    <dgm:cxn modelId="{BDE1EF4C-FCC6-47F5-A811-C9BD2DFCA734}" type="presParOf" srcId="{A80B1B48-554C-4287-B3DD-7BFBF1B3539D}" destId="{2E8C8F83-718B-4A4B-966A-4D28622ACA9B}" srcOrd="2" destOrd="0" presId="urn:microsoft.com/office/officeart/2005/8/layout/orgChart1"/>
    <dgm:cxn modelId="{258D2E85-6D43-4D95-97BB-4636996CEDF9}" type="presParOf" srcId="{921EF514-AF29-487A-9824-1149088EDEB3}" destId="{C703B011-26F9-4423-A2FF-758CCD3F87B2}" srcOrd="2" destOrd="0" presId="urn:microsoft.com/office/officeart/2005/8/layout/orgChart1"/>
    <dgm:cxn modelId="{290B3380-7C3D-4DD6-884D-F7E72960F239}" type="presParOf" srcId="{921EF514-AF29-487A-9824-1149088EDEB3}" destId="{9E486CA5-DA70-4AD3-B76E-5681A264F7EB}" srcOrd="3" destOrd="0" presId="urn:microsoft.com/office/officeart/2005/8/layout/orgChart1"/>
    <dgm:cxn modelId="{FF950821-0C12-4E25-972F-4672DB250933}" type="presParOf" srcId="{9E486CA5-DA70-4AD3-B76E-5681A264F7EB}" destId="{BE24101E-2EA9-4C1D-A84E-F8FF62B28202}" srcOrd="0" destOrd="0" presId="urn:microsoft.com/office/officeart/2005/8/layout/orgChart1"/>
    <dgm:cxn modelId="{E3FA4D4C-29B0-423E-8162-A828CC8AC154}" type="presParOf" srcId="{BE24101E-2EA9-4C1D-A84E-F8FF62B28202}" destId="{F0E59940-697E-4068-858A-72F8041E5C4D}" srcOrd="0" destOrd="0" presId="urn:microsoft.com/office/officeart/2005/8/layout/orgChart1"/>
    <dgm:cxn modelId="{046390B0-DA6B-4F0F-BE11-80D8544A0139}" type="presParOf" srcId="{BE24101E-2EA9-4C1D-A84E-F8FF62B28202}" destId="{7E66C2BF-82CC-444E-AC62-B6315C7452C8}" srcOrd="1" destOrd="0" presId="urn:microsoft.com/office/officeart/2005/8/layout/orgChart1"/>
    <dgm:cxn modelId="{8018457B-5501-4A59-B469-44757F011E9C}" type="presParOf" srcId="{9E486CA5-DA70-4AD3-B76E-5681A264F7EB}" destId="{92F4A76A-C213-4337-BCCC-DACBF34636CB}" srcOrd="1" destOrd="0" presId="urn:microsoft.com/office/officeart/2005/8/layout/orgChart1"/>
    <dgm:cxn modelId="{FE7B76FD-1E85-4664-AD39-B292C99A75AE}" type="presParOf" srcId="{9E486CA5-DA70-4AD3-B76E-5681A264F7EB}" destId="{D447C853-1663-4DBC-964B-EE28DE2D0F48}" srcOrd="2" destOrd="0" presId="urn:microsoft.com/office/officeart/2005/8/layout/orgChart1"/>
    <dgm:cxn modelId="{CD0BDC0A-10C2-4717-8AA5-AFE2B058B511}" type="presParOf" srcId="{921EF514-AF29-487A-9824-1149088EDEB3}" destId="{AC4F6D48-36B2-4BEC-BDA6-F94AF789B8FE}" srcOrd="4" destOrd="0" presId="urn:microsoft.com/office/officeart/2005/8/layout/orgChart1"/>
    <dgm:cxn modelId="{CA7FD470-0ADD-49FD-8E7F-79A643CCCB4B}" type="presParOf" srcId="{921EF514-AF29-487A-9824-1149088EDEB3}" destId="{D30C7D4E-5867-44CA-AD40-EEA7818E9C71}" srcOrd="5" destOrd="0" presId="urn:microsoft.com/office/officeart/2005/8/layout/orgChart1"/>
    <dgm:cxn modelId="{FE2FA2D4-146A-451D-955D-B2ACE51BEAEA}" type="presParOf" srcId="{D30C7D4E-5867-44CA-AD40-EEA7818E9C71}" destId="{B7A18FA3-E245-4576-9C1E-EC7272372FDC}" srcOrd="0" destOrd="0" presId="urn:microsoft.com/office/officeart/2005/8/layout/orgChart1"/>
    <dgm:cxn modelId="{AB1B1675-0B79-4BE1-917D-5AD9AE9664C6}" type="presParOf" srcId="{B7A18FA3-E245-4576-9C1E-EC7272372FDC}" destId="{7206C084-50E2-483E-8C4C-0CD51EF8BF1A}" srcOrd="0" destOrd="0" presId="urn:microsoft.com/office/officeart/2005/8/layout/orgChart1"/>
    <dgm:cxn modelId="{88817A87-8EDD-4A30-9728-E30839D4526F}" type="presParOf" srcId="{B7A18FA3-E245-4576-9C1E-EC7272372FDC}" destId="{B8C0196D-E2F2-4892-B235-CD9E52FDA960}" srcOrd="1" destOrd="0" presId="urn:microsoft.com/office/officeart/2005/8/layout/orgChart1"/>
    <dgm:cxn modelId="{0DB65E9C-C77E-4ED6-AA56-BDD1C6029D70}" type="presParOf" srcId="{D30C7D4E-5867-44CA-AD40-EEA7818E9C71}" destId="{4BD74415-8436-4EFE-9CD2-F649274D0F22}" srcOrd="1" destOrd="0" presId="urn:microsoft.com/office/officeart/2005/8/layout/orgChart1"/>
    <dgm:cxn modelId="{F8C2F18E-5A44-4EBC-9B3F-D33A75949005}" type="presParOf" srcId="{4BD74415-8436-4EFE-9CD2-F649274D0F22}" destId="{F5FA2BE0-601D-4FF4-BAA4-5CC1AB2F6691}" srcOrd="0" destOrd="0" presId="urn:microsoft.com/office/officeart/2005/8/layout/orgChart1"/>
    <dgm:cxn modelId="{ED8469D7-9FF5-4BF1-AC00-4D229B4ED050}" type="presParOf" srcId="{4BD74415-8436-4EFE-9CD2-F649274D0F22}" destId="{8B6FC0B2-E797-407E-89FC-9A323D7B1A15}" srcOrd="1" destOrd="0" presId="urn:microsoft.com/office/officeart/2005/8/layout/orgChart1"/>
    <dgm:cxn modelId="{AEF9A3CB-9763-45B0-81D2-90605BAF5341}" type="presParOf" srcId="{8B6FC0B2-E797-407E-89FC-9A323D7B1A15}" destId="{12E15B7A-A147-4B74-873D-942A09D8462B}" srcOrd="0" destOrd="0" presId="urn:microsoft.com/office/officeart/2005/8/layout/orgChart1"/>
    <dgm:cxn modelId="{6463CF9F-0C06-4F9F-AC70-3370E083EAF5}" type="presParOf" srcId="{12E15B7A-A147-4B74-873D-942A09D8462B}" destId="{A7FD6CB2-005A-4003-A364-78F13C8ABEB3}" srcOrd="0" destOrd="0" presId="urn:microsoft.com/office/officeart/2005/8/layout/orgChart1"/>
    <dgm:cxn modelId="{1E167540-E44C-412C-A5DC-E6CCEABB6A0D}" type="presParOf" srcId="{12E15B7A-A147-4B74-873D-942A09D8462B}" destId="{868878E7-7B6A-4E2C-A1DB-41C762AE8F10}" srcOrd="1" destOrd="0" presId="urn:microsoft.com/office/officeart/2005/8/layout/orgChart1"/>
    <dgm:cxn modelId="{7B1DBA63-84F1-4F09-942A-983ADDDEF893}" type="presParOf" srcId="{8B6FC0B2-E797-407E-89FC-9A323D7B1A15}" destId="{79EC80CF-642D-4792-98F0-320B7C8683B5}" srcOrd="1" destOrd="0" presId="urn:microsoft.com/office/officeart/2005/8/layout/orgChart1"/>
    <dgm:cxn modelId="{21C4F24C-6121-4B0E-AA12-F83BC29369D4}" type="presParOf" srcId="{8B6FC0B2-E797-407E-89FC-9A323D7B1A15}" destId="{D43B575C-CA1C-4D95-AF02-F68286F69E6F}" srcOrd="2" destOrd="0" presId="urn:microsoft.com/office/officeart/2005/8/layout/orgChart1"/>
    <dgm:cxn modelId="{44FCA0F5-7AAD-42F3-BE3B-238B874D5F17}" type="presParOf" srcId="{D30C7D4E-5867-44CA-AD40-EEA7818E9C71}" destId="{1FDEBF94-8653-42B0-9DC2-F09AB5F87CA4}" srcOrd="2" destOrd="0" presId="urn:microsoft.com/office/officeart/2005/8/layout/orgChart1"/>
    <dgm:cxn modelId="{C96E9A19-3013-433A-BC81-4EAE51556FF7}" type="presParOf" srcId="{D7BC226D-2912-47E9-86A2-3CDCC3FAA10B}" destId="{28BBC794-7421-448E-94AB-CE85C453F2D4}" srcOrd="2" destOrd="0" presId="urn:microsoft.com/office/officeart/2005/8/layout/orgChart1"/>
    <dgm:cxn modelId="{64BDA0BB-66D3-441C-ACE8-77634CBAE6DA}" type="presParOf" srcId="{28BBC794-7421-448E-94AB-CE85C453F2D4}" destId="{B22F4781-1C9D-48DF-BFE3-53CB91BDCFFA}" srcOrd="0" destOrd="0" presId="urn:microsoft.com/office/officeart/2005/8/layout/orgChart1"/>
    <dgm:cxn modelId="{EA929987-6461-4EBC-A97C-19792D4AFC69}" type="presParOf" srcId="{28BBC794-7421-448E-94AB-CE85C453F2D4}" destId="{44547AE6-2022-4945-AFA2-8CC34560FA74}" srcOrd="1" destOrd="0" presId="urn:microsoft.com/office/officeart/2005/8/layout/orgChart1"/>
    <dgm:cxn modelId="{024952C2-936D-449A-934C-69925425EBCB}" type="presParOf" srcId="{44547AE6-2022-4945-AFA2-8CC34560FA74}" destId="{E6CF8B62-813A-4CDE-95BC-99475A58ED0F}" srcOrd="0" destOrd="0" presId="urn:microsoft.com/office/officeart/2005/8/layout/orgChart1"/>
    <dgm:cxn modelId="{248126C5-1AA5-441C-BF13-568820ED84F6}" type="presParOf" srcId="{E6CF8B62-813A-4CDE-95BC-99475A58ED0F}" destId="{9F13E2DE-14D2-43C8-AE3D-0DD0FBCAE171}" srcOrd="0" destOrd="0" presId="urn:microsoft.com/office/officeart/2005/8/layout/orgChart1"/>
    <dgm:cxn modelId="{A0943094-3A49-4E35-BF22-DEF9E260540D}" type="presParOf" srcId="{E6CF8B62-813A-4CDE-95BC-99475A58ED0F}" destId="{6351B343-7F4C-4319-B006-1498C1D3F382}" srcOrd="1" destOrd="0" presId="urn:microsoft.com/office/officeart/2005/8/layout/orgChart1"/>
    <dgm:cxn modelId="{272DCB11-7E6B-44FB-85F3-E5CC32545B89}" type="presParOf" srcId="{44547AE6-2022-4945-AFA2-8CC34560FA74}" destId="{86004486-D155-4892-830C-1B7071C5EAA4}" srcOrd="1" destOrd="0" presId="urn:microsoft.com/office/officeart/2005/8/layout/orgChart1"/>
    <dgm:cxn modelId="{BCED2720-59F8-4EEC-A515-81323360E918}" type="presParOf" srcId="{44547AE6-2022-4945-AFA2-8CC34560FA74}" destId="{EE87762F-4482-4B7C-94FB-1673042B136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2F4781-1C9D-48DF-BFE3-53CB91BDCFFA}">
      <dsp:nvSpPr>
        <dsp:cNvPr id="0" name=""/>
        <dsp:cNvSpPr/>
      </dsp:nvSpPr>
      <dsp:spPr>
        <a:xfrm>
          <a:off x="2443668" y="749609"/>
          <a:ext cx="157035" cy="687962"/>
        </a:xfrm>
        <a:custGeom>
          <a:avLst/>
          <a:gdLst/>
          <a:ahLst/>
          <a:cxnLst/>
          <a:rect l="0" t="0" r="0" b="0"/>
          <a:pathLst>
            <a:path>
              <a:moveTo>
                <a:pt x="157035" y="0"/>
              </a:moveTo>
              <a:lnTo>
                <a:pt x="157035" y="687962"/>
              </a:lnTo>
              <a:lnTo>
                <a:pt x="0" y="687962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FA2BE0-601D-4FF4-BAA4-5CC1AB2F6691}">
      <dsp:nvSpPr>
        <dsp:cNvPr id="0" name=""/>
        <dsp:cNvSpPr/>
      </dsp:nvSpPr>
      <dsp:spPr>
        <a:xfrm>
          <a:off x="3812116" y="2873320"/>
          <a:ext cx="224335" cy="687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7962"/>
              </a:lnTo>
              <a:lnTo>
                <a:pt x="224335" y="687962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4F6D48-36B2-4BEC-BDA6-F94AF789B8FE}">
      <dsp:nvSpPr>
        <dsp:cNvPr id="0" name=""/>
        <dsp:cNvSpPr/>
      </dsp:nvSpPr>
      <dsp:spPr>
        <a:xfrm>
          <a:off x="2600703" y="749609"/>
          <a:ext cx="1809641" cy="13759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8890"/>
              </a:lnTo>
              <a:lnTo>
                <a:pt x="1809641" y="1218890"/>
              </a:lnTo>
              <a:lnTo>
                <a:pt x="1809641" y="1375925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03B011-26F9-4423-A2FF-758CCD3F87B2}">
      <dsp:nvSpPr>
        <dsp:cNvPr id="0" name=""/>
        <dsp:cNvSpPr/>
      </dsp:nvSpPr>
      <dsp:spPr>
        <a:xfrm>
          <a:off x="2554983" y="749609"/>
          <a:ext cx="91440" cy="13759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5925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7AAB78-C239-4CBA-A69A-29EA92A50411}">
      <dsp:nvSpPr>
        <dsp:cNvPr id="0" name=""/>
        <dsp:cNvSpPr/>
      </dsp:nvSpPr>
      <dsp:spPr>
        <a:xfrm>
          <a:off x="791062" y="749609"/>
          <a:ext cx="1809641" cy="1375925"/>
        </a:xfrm>
        <a:custGeom>
          <a:avLst/>
          <a:gdLst/>
          <a:ahLst/>
          <a:cxnLst/>
          <a:rect l="0" t="0" r="0" b="0"/>
          <a:pathLst>
            <a:path>
              <a:moveTo>
                <a:pt x="1809641" y="0"/>
              </a:moveTo>
              <a:lnTo>
                <a:pt x="1809641" y="1218890"/>
              </a:lnTo>
              <a:lnTo>
                <a:pt x="0" y="1218890"/>
              </a:lnTo>
              <a:lnTo>
                <a:pt x="0" y="1375925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A463A-073E-47DA-9686-6EE73F2C0F0F}">
      <dsp:nvSpPr>
        <dsp:cNvPr id="0" name=""/>
        <dsp:cNvSpPr/>
      </dsp:nvSpPr>
      <dsp:spPr>
        <a:xfrm>
          <a:off x="1852917" y="1823"/>
          <a:ext cx="1495571" cy="7477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PRESIDENTE MUNICIPAL Victor Manuel Vazquez Beas</a:t>
          </a:r>
        </a:p>
      </dsp:txBody>
      <dsp:txXfrm>
        <a:off x="1852917" y="1823"/>
        <a:ext cx="1495571" cy="747785"/>
      </dsp:txXfrm>
    </dsp:sp>
    <dsp:sp modelId="{AE0EFE63-16EB-4850-9B38-9CF09791EB28}">
      <dsp:nvSpPr>
        <dsp:cNvPr id="0" name=""/>
        <dsp:cNvSpPr/>
      </dsp:nvSpPr>
      <dsp:spPr>
        <a:xfrm>
          <a:off x="43276" y="2125535"/>
          <a:ext cx="1495571" cy="7477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SECRETARIA AUXILIAR </a:t>
          </a:r>
        </a:p>
      </dsp:txBody>
      <dsp:txXfrm>
        <a:off x="43276" y="2125535"/>
        <a:ext cx="1495571" cy="747785"/>
      </dsp:txXfrm>
    </dsp:sp>
    <dsp:sp modelId="{F0E59940-697E-4068-858A-72F8041E5C4D}">
      <dsp:nvSpPr>
        <dsp:cNvPr id="0" name=""/>
        <dsp:cNvSpPr/>
      </dsp:nvSpPr>
      <dsp:spPr>
        <a:xfrm>
          <a:off x="1852917" y="2125535"/>
          <a:ext cx="1495571" cy="7477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UNIDAD DE OBRA PUBLICA</a:t>
          </a:r>
        </a:p>
      </dsp:txBody>
      <dsp:txXfrm>
        <a:off x="1852917" y="2125535"/>
        <a:ext cx="1495571" cy="747785"/>
      </dsp:txXfrm>
    </dsp:sp>
    <dsp:sp modelId="{7206C084-50E2-483E-8C4C-0CD51EF8BF1A}">
      <dsp:nvSpPr>
        <dsp:cNvPr id="0" name=""/>
        <dsp:cNvSpPr/>
      </dsp:nvSpPr>
      <dsp:spPr>
        <a:xfrm>
          <a:off x="3662559" y="2125535"/>
          <a:ext cx="1495571" cy="7477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UNIDAD DE PERMISOS Y LICENCIAS </a:t>
          </a:r>
        </a:p>
      </dsp:txBody>
      <dsp:txXfrm>
        <a:off x="3662559" y="2125535"/>
        <a:ext cx="1495571" cy="747785"/>
      </dsp:txXfrm>
    </dsp:sp>
    <dsp:sp modelId="{A7FD6CB2-005A-4003-A364-78F13C8ABEB3}">
      <dsp:nvSpPr>
        <dsp:cNvPr id="0" name=""/>
        <dsp:cNvSpPr/>
      </dsp:nvSpPr>
      <dsp:spPr>
        <a:xfrm>
          <a:off x="4036452" y="3187390"/>
          <a:ext cx="1495571" cy="7477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INSPECTOR Y NOTIFICADOR</a:t>
          </a:r>
        </a:p>
      </dsp:txBody>
      <dsp:txXfrm>
        <a:off x="4036452" y="3187390"/>
        <a:ext cx="1495571" cy="747785"/>
      </dsp:txXfrm>
    </dsp:sp>
    <dsp:sp modelId="{9F13E2DE-14D2-43C8-AE3D-0DD0FBCAE171}">
      <dsp:nvSpPr>
        <dsp:cNvPr id="0" name=""/>
        <dsp:cNvSpPr/>
      </dsp:nvSpPr>
      <dsp:spPr>
        <a:xfrm>
          <a:off x="948097" y="1063679"/>
          <a:ext cx="1495571" cy="7477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DIRECCION DE OBRAS PUBLICAS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Armando Visencio Rito </a:t>
          </a:r>
        </a:p>
      </dsp:txBody>
      <dsp:txXfrm>
        <a:off x="948097" y="1063679"/>
        <a:ext cx="1495571" cy="7477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C800DA142CBC4DB5C3892FA6CEC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AF046-561A-6041-B1AF-37072BAF520D}"/>
      </w:docPartPr>
      <w:docPartBody>
        <w:p w:rsidR="003F29AC" w:rsidRDefault="000F5AC7" w:rsidP="000F5AC7">
          <w:pPr>
            <w:pStyle w:val="37C800DA142CBC4DB5C3892FA6CECEEE"/>
          </w:pPr>
          <w:r>
            <w:rPr>
              <w:caps/>
              <w:color w:val="FFFFFF" w:themeColor="background1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Aptos">
    <w:altName w:val="Arial Unicode MS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 Unicode MS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C7"/>
    <w:rsid w:val="000025E6"/>
    <w:rsid w:val="000F5AC7"/>
    <w:rsid w:val="003F29AC"/>
    <w:rsid w:val="004541B1"/>
    <w:rsid w:val="00844072"/>
    <w:rsid w:val="00E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7C800DA142CBC4DB5C3892FA6CECEEE">
    <w:name w:val="37C800DA142CBC4DB5C3892FA6CECEEE"/>
    <w:rsid w:val="000F5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89490C-40A5-4573-9368-F5232AF9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1203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manual de organización y operaciones, atemajac de brizuela, obra pública 2024-2027</dc:creator>
  <cp:keywords/>
  <dc:description/>
  <cp:lastModifiedBy>Armando Vicencio</cp:lastModifiedBy>
  <cp:revision>2</cp:revision>
  <dcterms:created xsi:type="dcterms:W3CDTF">2025-08-15T19:50:00Z</dcterms:created>
  <dcterms:modified xsi:type="dcterms:W3CDTF">2025-08-15T19:50:00Z</dcterms:modified>
</cp:coreProperties>
</file>